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3F8E" w14:textId="04502FD1" w:rsidR="006A706C"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217FA7">
        <w:rPr>
          <w:rFonts w:ascii="Times New Roman" w:hAnsi="Times New Roman" w:cs="Times New Roman"/>
          <w:b/>
          <w:iCs/>
          <w:lang w:val="ro-RO"/>
        </w:rPr>
        <w:t>1177</w:t>
      </w:r>
      <w:r>
        <w:rPr>
          <w:rFonts w:ascii="Times New Roman" w:hAnsi="Times New Roman" w:cs="Times New Roman"/>
          <w:b/>
          <w:iCs/>
          <w:lang w:val="ro-RO"/>
        </w:rPr>
        <w:t xml:space="preserve"> /</w:t>
      </w:r>
      <w:r w:rsidR="00217FA7">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0C55143D" w14:textId="77777777" w:rsidR="006A706C" w:rsidRDefault="006A706C">
      <w:pPr>
        <w:rPr>
          <w:rFonts w:ascii="Times New Roman" w:hAnsi="Times New Roman" w:cs="Times New Roman"/>
          <w:b/>
          <w:i/>
          <w:lang w:val="ro-RO"/>
        </w:rPr>
      </w:pPr>
    </w:p>
    <w:p w14:paraId="36F61FFC" w14:textId="77777777" w:rsidR="006A706C"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1B35C663" w14:textId="77777777" w:rsidR="006A706C"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79089482" w14:textId="77777777" w:rsidR="006A706C"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936498B" w14:textId="77777777" w:rsidR="006A706C"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12B03F54" w14:textId="77777777" w:rsidR="006A706C"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0E7A273A" w14:textId="77777777" w:rsidR="006A706C"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F3F87E6" w14:textId="77777777" w:rsidR="006A706C" w:rsidRDefault="006A706C">
      <w:pPr>
        <w:ind w:firstLineChars="50" w:firstLine="120"/>
        <w:jc w:val="both"/>
        <w:rPr>
          <w:rFonts w:ascii="Times New Roman" w:hAnsi="Times New Roman" w:cs="Times New Roman"/>
          <w:b/>
          <w:iCs/>
          <w:lang w:val="ro-RO"/>
        </w:rPr>
      </w:pPr>
    </w:p>
    <w:p w14:paraId="434D8CB9" w14:textId="77777777" w:rsidR="006A706C" w:rsidRDefault="006A706C">
      <w:pPr>
        <w:jc w:val="center"/>
        <w:rPr>
          <w:rFonts w:ascii="Times New Roman" w:hAnsi="Times New Roman" w:cs="Times New Roman"/>
          <w:b/>
          <w:i/>
          <w:lang w:val="ro-RO"/>
        </w:rPr>
      </w:pPr>
    </w:p>
    <w:p w14:paraId="111C6CF4" w14:textId="77777777" w:rsidR="006A706C" w:rsidRDefault="006A706C">
      <w:pPr>
        <w:jc w:val="center"/>
        <w:rPr>
          <w:rFonts w:ascii="Times New Roman" w:hAnsi="Times New Roman" w:cs="Times New Roman"/>
          <w:b/>
          <w:i/>
          <w:lang w:val="ro-RO"/>
        </w:rPr>
      </w:pPr>
    </w:p>
    <w:p w14:paraId="0A8C74A8" w14:textId="77777777" w:rsidR="006A706C" w:rsidRDefault="006A706C">
      <w:pPr>
        <w:jc w:val="center"/>
        <w:rPr>
          <w:rFonts w:ascii="Times New Roman" w:hAnsi="Times New Roman" w:cs="Times New Roman"/>
          <w:b/>
          <w:i/>
          <w:lang w:val="ro-RO"/>
        </w:rPr>
      </w:pPr>
    </w:p>
    <w:p w14:paraId="4964045B" w14:textId="77777777" w:rsidR="006A706C" w:rsidRDefault="006A706C">
      <w:pPr>
        <w:jc w:val="center"/>
        <w:rPr>
          <w:rFonts w:ascii="Times New Roman" w:hAnsi="Times New Roman" w:cs="Times New Roman"/>
          <w:b/>
          <w:i/>
          <w:lang w:val="ro-RO"/>
        </w:rPr>
      </w:pPr>
    </w:p>
    <w:p w14:paraId="1D080129" w14:textId="77777777" w:rsidR="006A706C"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7213D29" w14:textId="77777777" w:rsidR="006A706C"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313441BC" w14:textId="77777777" w:rsidR="006A706C"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LIVEZILE</w:t>
      </w:r>
    </w:p>
    <w:p w14:paraId="3CCA9C18" w14:textId="77777777" w:rsidR="006A706C" w:rsidRDefault="006A706C">
      <w:pPr>
        <w:jc w:val="both"/>
        <w:rPr>
          <w:rFonts w:ascii="Times New Roman" w:hAnsi="Times New Roman" w:cs="Times New Roman"/>
          <w:b/>
          <w:i/>
          <w:lang w:val="ro-RO"/>
        </w:rPr>
      </w:pPr>
    </w:p>
    <w:p w14:paraId="43D3138B" w14:textId="77777777" w:rsidR="006A706C"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13A198A3" w14:textId="77777777" w:rsidR="006A706C"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39695039" w14:textId="77777777" w:rsidR="006A706C"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18377E97" w14:textId="77777777" w:rsidR="006A706C"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24001F34" w14:textId="77777777" w:rsidR="006A706C"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33B9D825" w14:textId="77777777" w:rsidR="006A706C" w:rsidRDefault="00000000">
      <w:pPr>
        <w:pStyle w:val="NormalWeb"/>
        <w:rPr>
          <w:lang w:val="it-IT"/>
        </w:rPr>
      </w:pPr>
      <w:r>
        <w:rPr>
          <w:lang w:val="it-IT"/>
        </w:rPr>
        <w:t xml:space="preserve">Cerinţele din caietul de sarcini vor fi considerate ca fiind minimale. </w:t>
      </w:r>
    </w:p>
    <w:p w14:paraId="7BA5DD80" w14:textId="77777777" w:rsidR="006A706C" w:rsidRDefault="006A706C">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252F8471" w14:textId="77777777" w:rsidR="006A706C"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2AF8B027" w14:textId="77777777" w:rsidR="006A706C"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18A9E7D" w14:textId="77777777" w:rsidR="006A706C"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5DEEDE7A" w14:textId="77777777" w:rsidR="006A706C"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2FD9C996" w14:textId="77777777" w:rsidR="006A706C"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LIVEZILE</w:t>
      </w:r>
    </w:p>
    <w:tbl>
      <w:tblPr>
        <w:tblW w:w="10913" w:type="dxa"/>
        <w:tblInd w:w="-160" w:type="dxa"/>
        <w:tblLayout w:type="fixed"/>
        <w:tblLook w:val="04A0" w:firstRow="1" w:lastRow="0" w:firstColumn="1" w:lastColumn="0" w:noHBand="0" w:noVBand="1"/>
      </w:tblPr>
      <w:tblGrid>
        <w:gridCol w:w="10913"/>
      </w:tblGrid>
      <w:tr w:rsidR="006A706C" w14:paraId="52CE5854"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6A706C" w14:paraId="7F7559E6"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73C1C"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9D5FE"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32042"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9332F"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D562E" w14:textId="77777777" w:rsidR="006A706C"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02730" w14:textId="77777777" w:rsidR="006A706C"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C154F"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A4C5F"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095BA" w14:textId="77777777" w:rsidR="006A706C"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CE9C5" w14:textId="77777777" w:rsidR="006A706C"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1054E" w14:textId="77777777" w:rsidR="006A706C"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6A706C" w14:paraId="2DAA9F8A"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06C138" w14:textId="77777777" w:rsidR="006A706C"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Dolat</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F5424"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BBB7E8"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AF60E"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E4876"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3179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FE9463"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8F5250"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59152"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B4AA7D"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D63FC" w14:textId="77777777" w:rsidR="006A706C" w:rsidRDefault="006A706C">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F1ADF0"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570.85</w:t>
                  </w:r>
                </w:p>
              </w:tc>
            </w:tr>
            <w:tr w:rsidR="006A706C" w14:paraId="773BD2F4"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73253" w14:textId="77777777" w:rsidR="006A706C"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Livezile</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24EAD"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1295A"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C27C0"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DEA96"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4134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D3D4E"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55B7BF"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6EF21"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0AF8A" w14:textId="77777777" w:rsidR="006A706C"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1AFFDA" w14:textId="77777777" w:rsidR="006A706C" w:rsidRDefault="006A706C">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D602F2"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854.30</w:t>
                  </w:r>
                </w:p>
              </w:tc>
            </w:tr>
            <w:tr w:rsidR="006A706C" w14:paraId="5E1F78D6"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18E110" w14:textId="77777777" w:rsidR="006A706C" w:rsidRDefault="006A706C">
                  <w:pPr>
                    <w:rPr>
                      <w:rFonts w:ascii="Times New Roman" w:hAnsi="Times New Roman" w:cs="Times New Roman"/>
                      <w:color w:val="000000"/>
                      <w:lang w:val="ro-RO"/>
                    </w:rPr>
                  </w:pP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7EF78E"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123</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EBED22"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97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F5166E"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29</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6A5526"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7313</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516ED2"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1523DD"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134</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0DAA41"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75</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4958B5" w14:textId="77777777" w:rsidR="006A706C"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153</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DCCA1B" w14:textId="77777777" w:rsidR="006A706C"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14</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424A0B" w14:textId="77777777" w:rsidR="006A706C"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14</w:t>
                  </w:r>
                  <w:r>
                    <w:rPr>
                      <w:rFonts w:ascii="Trebuchet MS" w:eastAsia="SimSun" w:hAnsi="Trebuchet MS" w:cs="Trebuchet MS"/>
                      <w:b/>
                      <w:bCs/>
                      <w:color w:val="000000"/>
                      <w:lang w:val="ro-RO" w:eastAsia="zh-CN" w:bidi="ar"/>
                    </w:rPr>
                    <w:t>39</w:t>
                  </w:r>
                  <w:r>
                    <w:rPr>
                      <w:rFonts w:ascii="Trebuchet MS" w:eastAsia="SimSun" w:hAnsi="Trebuchet MS" w:cs="Trebuchet MS"/>
                      <w:b/>
                      <w:bCs/>
                      <w:color w:val="000000"/>
                      <w:lang w:eastAsia="zh-CN" w:bidi="ar"/>
                    </w:rPr>
                    <w:t>.15</w:t>
                  </w:r>
                </w:p>
              </w:tc>
            </w:tr>
          </w:tbl>
          <w:p w14:paraId="786B98B5" w14:textId="77777777" w:rsidR="006A706C" w:rsidRDefault="006A706C">
            <w:pPr>
              <w:tabs>
                <w:tab w:val="left" w:pos="632"/>
              </w:tabs>
              <w:autoSpaceDE w:val="0"/>
              <w:autoSpaceDN w:val="0"/>
              <w:adjustRightInd w:val="0"/>
              <w:jc w:val="both"/>
              <w:rPr>
                <w:rFonts w:ascii="Times New Roman" w:hAnsi="Times New Roman" w:cs="Times New Roman"/>
                <w:lang w:val="it-IT"/>
              </w:rPr>
            </w:pPr>
          </w:p>
        </w:tc>
      </w:tr>
    </w:tbl>
    <w:p w14:paraId="511F8307" w14:textId="77777777" w:rsidR="006A706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40F28EB1" w14:textId="77777777" w:rsidR="006A706C"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1439.15</w:t>
      </w:r>
    </w:p>
    <w:p w14:paraId="3458EC66" w14:textId="77777777" w:rsidR="006A706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5271E590" w14:textId="77777777" w:rsidR="006A706C"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76809D5A" w14:textId="77777777" w:rsidR="006A706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3F216FF2" w14:textId="77777777" w:rsidR="006A706C"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00D06046" w14:textId="77777777" w:rsidR="006A706C"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550A0A3C" w14:textId="77777777" w:rsidR="006A706C"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7D379176"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57D45639"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7FCBA61"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0586BD69"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1D1D1207"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7F4968D0"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E46DE56"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FCC5CF0"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1E1638E8"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5591EE54"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5A70E262"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7A9A996"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b)</w:t>
      </w:r>
      <w:r>
        <w:rPr>
          <w:rFonts w:ascii="Times New Roman" w:hAnsi="Times New Roman" w:cs="Times New Roman"/>
          <w:iCs/>
          <w:shd w:val="clear" w:color="auto" w:fill="FFFFFF"/>
          <w:lang w:val="it-IT"/>
        </w:rPr>
        <w:tab/>
        <w:t>animale mici şi mijlocii cu excepţia porcinelor;</w:t>
      </w:r>
    </w:p>
    <w:p w14:paraId="02DBAD1F"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408D38A2"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04C26571"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30BA4837"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7571273D"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0FB5762"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155406C6"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539487EF"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042FC9E6" w14:textId="77777777" w:rsidR="006A706C"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
    <w:p w14:paraId="38612983" w14:textId="77777777" w:rsidR="006A706C"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
    <w:p w14:paraId="02825FD5"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5EA32EAA"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35422A1E"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656A321"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4BD07DA"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62E2E805"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5EC0001"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39C8E754"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B5F477F"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146C601"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5326D95F" w14:textId="77777777" w:rsidR="006A706C" w:rsidRDefault="006A706C">
      <w:pPr>
        <w:tabs>
          <w:tab w:val="left" w:pos="426"/>
        </w:tabs>
        <w:ind w:firstLine="142"/>
        <w:jc w:val="both"/>
        <w:rPr>
          <w:rFonts w:ascii="Times New Roman" w:hAnsi="Times New Roman" w:cs="Times New Roman"/>
          <w:iCs/>
          <w:shd w:val="clear" w:color="auto" w:fill="FFFFFF"/>
          <w:lang w:val="it-IT"/>
        </w:rPr>
      </w:pPr>
    </w:p>
    <w:p w14:paraId="146DF685"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5996FA19" w14:textId="77777777" w:rsidR="006A706C" w:rsidRDefault="006A706C">
      <w:pPr>
        <w:tabs>
          <w:tab w:val="left" w:pos="426"/>
        </w:tabs>
        <w:ind w:firstLine="142"/>
        <w:jc w:val="both"/>
        <w:rPr>
          <w:rFonts w:ascii="Times New Roman" w:hAnsi="Times New Roman" w:cs="Times New Roman"/>
          <w:iCs/>
          <w:shd w:val="clear" w:color="auto" w:fill="FFFFFF"/>
          <w:lang w:val="it-IT"/>
        </w:rPr>
      </w:pPr>
    </w:p>
    <w:p w14:paraId="10056A40"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3AC9D292"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6BA00327"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74A5E062"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1A9DFB20"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9B7C747"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5A64C1AA"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66666C8C" w14:textId="77777777" w:rsidR="006A706C"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color w:val="0000FF"/>
          <w:shd w:val="clear" w:color="auto" w:fill="FFFFFF"/>
          <w:lang w:val="ro-RO"/>
        </w:rPr>
        <w:t xml:space="preserve"> </w:t>
      </w:r>
      <w:r>
        <w:rPr>
          <w:rFonts w:ascii="Times New Roman" w:hAnsi="Times New Roman" w:cs="Times New Roman"/>
          <w:lang w:eastAsia="ro-RO"/>
        </w:rPr>
        <w:t>LIVEZILE</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025F363E" w14:textId="77777777" w:rsidR="006A706C" w:rsidRDefault="006A706C">
      <w:pPr>
        <w:autoSpaceDE w:val="0"/>
        <w:autoSpaceDN w:val="0"/>
        <w:adjustRightInd w:val="0"/>
        <w:jc w:val="both"/>
        <w:rPr>
          <w:rFonts w:ascii="Times New Roman" w:hAnsi="Times New Roman" w:cs="Times New Roman"/>
          <w:iCs/>
          <w:shd w:val="clear" w:color="auto" w:fill="FFFFFF"/>
          <w:lang w:val="ro-RO"/>
        </w:rPr>
      </w:pPr>
    </w:p>
    <w:p w14:paraId="19B093E9"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26270BA5"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42F673AF"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03C0EA01"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1ADDCB48"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49CC555C"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3EF379D9"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1D9641FE"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286E5DAE" w14:textId="77777777" w:rsidR="006A706C"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2D0C9CBA" w14:textId="77777777" w:rsidR="006A706C"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57E54E1B" w14:textId="77777777" w:rsidR="006A706C" w:rsidRDefault="00000000">
      <w:pPr>
        <w:autoSpaceDE w:val="0"/>
        <w:autoSpaceDN w:val="0"/>
        <w:adjustRightInd w:val="0"/>
        <w:jc w:val="both"/>
        <w:rPr>
          <w:rFonts w:ascii="Times New Roman" w:hAnsi="Times New Roman" w:cs="Times New Roman"/>
          <w:color w:val="0000FF"/>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cs="Times New Roman"/>
          <w:lang w:eastAsia="ro-RO"/>
        </w:rPr>
        <w:t>LIVEZILE .</w:t>
      </w:r>
    </w:p>
    <w:p w14:paraId="12F2470A" w14:textId="77777777" w:rsidR="006A706C"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739C0D51" w14:textId="77777777" w:rsidR="006A706C" w:rsidRDefault="006A706C">
      <w:pPr>
        <w:tabs>
          <w:tab w:val="left" w:pos="426"/>
        </w:tabs>
        <w:ind w:firstLine="142"/>
        <w:jc w:val="both"/>
        <w:rPr>
          <w:rFonts w:ascii="Times New Roman" w:hAnsi="Times New Roman" w:cs="Times New Roman"/>
          <w:iCs/>
          <w:shd w:val="clear" w:color="auto" w:fill="FFFFFF"/>
          <w:lang w:val="it-IT"/>
        </w:rPr>
      </w:pPr>
    </w:p>
    <w:p w14:paraId="44B7CF97" w14:textId="77777777" w:rsidR="006A706C"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5AA3B4BD" w14:textId="77777777" w:rsidR="006A706C" w:rsidRDefault="006A706C">
      <w:pPr>
        <w:pStyle w:val="BodyText21"/>
        <w:tabs>
          <w:tab w:val="clear" w:pos="567"/>
        </w:tabs>
        <w:rPr>
          <w:iCs/>
          <w:szCs w:val="24"/>
          <w:u w:val="single"/>
        </w:rPr>
      </w:pPr>
    </w:p>
    <w:p w14:paraId="55598B2E" w14:textId="77777777" w:rsidR="006A706C"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673D395A"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32CE2323"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2926CFB5"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50FB0C00"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a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A082D26"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36B8D9C8"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6C87925D"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2806E948"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registrul de evidenţă a bovinelor tuberculino-reagente aflate sub observaţie;</w:t>
      </w:r>
    </w:p>
    <w:p w14:paraId="2C302D6C"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4F4B5FE6"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19AAE854"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4C9F95F6"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2148E818"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04FC9F83" w14:textId="77777777" w:rsidR="006A706C"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6A80204E"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5064479F"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321C7F32"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0A48723D"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853562B"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501D7873"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15A2C2E6"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201BB358"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1BBFCE0"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3E10947"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B2D8B7C"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4D4CF1B5"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1BE188B2"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645C345"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2D610728"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7E5C623E"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3931E720"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4A7C812E"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5749149"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03F6739E"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20BE1C90" w14:textId="77777777" w:rsidR="006A706C"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385A8193" w14:textId="77777777" w:rsidR="006A706C"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w:t>
      </w:r>
      <w:r>
        <w:rPr>
          <w:rFonts w:ascii="Times New Roman" w:hAnsi="Times New Roman"/>
          <w:iCs/>
          <w:sz w:val="24"/>
          <w:lang w:val="pt-BR"/>
        </w:rPr>
        <w:lastRenderedPageBreak/>
        <w:t>pună la dispoziţia acestuia şi a altor organe de control abilitate prin lege, ori de câte ori acestea le solicită.</w:t>
      </w:r>
    </w:p>
    <w:p w14:paraId="0329C643" w14:textId="77777777" w:rsidR="006A706C" w:rsidRDefault="006A706C">
      <w:pPr>
        <w:jc w:val="both"/>
        <w:rPr>
          <w:rFonts w:ascii="Times New Roman" w:hAnsi="Times New Roman" w:cs="Times New Roman"/>
          <w:b/>
          <w:shd w:val="clear" w:color="auto" w:fill="FFFFFF"/>
          <w:lang w:val="pt-BR"/>
        </w:rPr>
      </w:pPr>
    </w:p>
    <w:p w14:paraId="74A7B45B" w14:textId="77777777" w:rsidR="006A706C"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60BEF3DB" w14:textId="77777777" w:rsidR="006A706C"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89DFF96" w14:textId="77777777" w:rsidR="006A706C"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062EDF8" w14:textId="77777777" w:rsidR="006A706C" w:rsidRDefault="006A706C">
      <w:pPr>
        <w:pStyle w:val="NormalWeb"/>
        <w:jc w:val="both"/>
        <w:rPr>
          <w:lang w:val="pt-BR"/>
        </w:rPr>
      </w:pPr>
    </w:p>
    <w:p w14:paraId="6E4FF9B7" w14:textId="77777777" w:rsidR="006A706C"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0D2BCB49" w14:textId="77777777" w:rsidR="006A706C" w:rsidRDefault="006A706C">
      <w:pPr>
        <w:pStyle w:val="NormalWeb"/>
        <w:jc w:val="both"/>
        <w:rPr>
          <w:bCs/>
          <w:lang w:val="en-GB"/>
        </w:rPr>
      </w:pPr>
    </w:p>
    <w:p w14:paraId="64225D4D" w14:textId="77777777" w:rsidR="006A706C"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15622C24" w14:textId="77777777" w:rsidR="006A706C"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a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72441A65" w14:textId="77777777" w:rsidR="006A706C"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39B5932C" w14:textId="77777777" w:rsidR="006A706C"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05DBC9D7" w14:textId="77777777" w:rsidR="006A706C"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5BDB0230" w14:textId="77777777" w:rsidR="006A706C" w:rsidRDefault="006A706C">
      <w:pPr>
        <w:jc w:val="both"/>
        <w:rPr>
          <w:rFonts w:ascii="Times New Roman" w:hAnsi="Times New Roman" w:cs="Times New Roman"/>
          <w:b/>
          <w:shd w:val="clear" w:color="auto" w:fill="FFFFFF"/>
          <w:lang w:val="en-GB"/>
        </w:rPr>
      </w:pPr>
      <w:bookmarkStart w:id="5" w:name="_Toc485643562"/>
    </w:p>
    <w:p w14:paraId="7BEFD768" w14:textId="77777777" w:rsidR="006A706C" w:rsidRDefault="00000000">
      <w:pPr>
        <w:jc w:val="both"/>
        <w:rPr>
          <w:rFonts w:ascii="Times New Roman" w:hAnsi="Times New Roman" w:cs="Times New Roman"/>
          <w:lang w:val="en-GB"/>
        </w:rPr>
      </w:pPr>
      <w:proofErr w:type="spellStart"/>
      <w:r>
        <w:rPr>
          <w:rFonts w:ascii="Times New Roman" w:hAnsi="Times New Roman" w:cs="Times New Roman"/>
          <w:lang w:val="en-GB"/>
        </w:rPr>
        <w:lastRenderedPageBreak/>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3B27A72B" w14:textId="77777777" w:rsidR="006A706C"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7B44F628" w14:textId="77777777" w:rsidR="006A706C"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1FA45F0F" w14:textId="77777777" w:rsidR="006A706C"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7FDF861B" w14:textId="77777777" w:rsidR="006A706C"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3D28BAD6" w14:textId="77777777" w:rsidR="006A706C" w:rsidRDefault="006A706C">
      <w:pPr>
        <w:jc w:val="both"/>
        <w:rPr>
          <w:rFonts w:ascii="Times New Roman" w:hAnsi="Times New Roman" w:cs="Times New Roman"/>
          <w:b/>
          <w:lang w:val="pt-BR"/>
        </w:rPr>
      </w:pPr>
    </w:p>
    <w:p w14:paraId="5E94757D" w14:textId="77777777" w:rsidR="006A706C"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006C1CC6" w14:textId="77777777" w:rsidR="006A706C"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4E987BAC" w14:textId="77777777" w:rsidR="006A706C"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4ACD419D" w14:textId="77777777" w:rsidR="006A706C"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3F5AF7F5" w14:textId="77777777" w:rsidR="006A706C"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1FE73644" w14:textId="77777777" w:rsidR="006A706C"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04199464" w14:textId="77777777" w:rsidR="006A706C"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645E70F4" w14:textId="77777777" w:rsidR="006A706C"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16203C6D" w14:textId="77777777" w:rsidR="006A706C"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6DBAD7C5" w14:textId="77777777" w:rsidR="006A706C"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33F486EB" w14:textId="77777777" w:rsidR="006A706C"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46E8C401" w14:textId="77777777" w:rsidR="006A706C"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w:t>
      </w:r>
      <w:r>
        <w:rPr>
          <w:bCs/>
          <w:sz w:val="24"/>
          <w:szCs w:val="24"/>
          <w:lang w:val="ro-RO"/>
        </w:rPr>
        <w:lastRenderedPageBreak/>
        <w:t xml:space="preserve">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6AB44403" w14:textId="77777777" w:rsidR="006A706C"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20A20547" w14:textId="77777777" w:rsidR="006A706C"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02B134A3"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633CFB66" w14:textId="77777777" w:rsidR="006A706C"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35855C03" w14:textId="77777777" w:rsidR="006A706C"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5827B568" w14:textId="77777777" w:rsidR="006A706C"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06673A37" w14:textId="77777777" w:rsidR="006A706C"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413104E1" w14:textId="77777777" w:rsidR="006A706C"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10950EB9" w14:textId="77777777" w:rsidR="006A706C"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416280A9" w14:textId="77777777" w:rsidR="006A706C"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AEEA8BC" w14:textId="77777777" w:rsidR="006A706C"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30CC303B" w14:textId="77777777" w:rsidR="006A706C"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24630BB2" w14:textId="77777777" w:rsidR="006A706C"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06C4715A" w14:textId="77777777" w:rsidR="006A706C" w:rsidRDefault="00000000">
      <w:pPr>
        <w:pStyle w:val="Listparagraf1"/>
        <w:tabs>
          <w:tab w:val="left" w:pos="7905"/>
        </w:tabs>
        <w:ind w:left="0"/>
        <w:rPr>
          <w:bCs/>
          <w:sz w:val="24"/>
          <w:szCs w:val="24"/>
          <w:lang w:val="ro-RO"/>
        </w:rPr>
      </w:pPr>
      <w:r>
        <w:rPr>
          <w:bCs/>
          <w:sz w:val="24"/>
          <w:szCs w:val="24"/>
          <w:lang w:val="ro-RO"/>
        </w:rPr>
        <w:lastRenderedPageBreak/>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393D3A53" w14:textId="77777777" w:rsidR="006A706C"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7CF35791" w14:textId="77777777" w:rsidR="006A706C"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1E735894" w14:textId="77777777" w:rsidR="006A706C"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4A19E5D4" w14:textId="77777777" w:rsidR="006A706C"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5E92DB78" w14:textId="77777777" w:rsidR="006A706C"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2FA622F" w14:textId="77777777" w:rsidR="006A706C"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1A958BE1" w14:textId="77777777" w:rsidR="006A706C"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7623F24E" w14:textId="77777777" w:rsidR="006A706C"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5C1383AF" w14:textId="77777777" w:rsidR="006A706C"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73AFB965" w14:textId="77777777" w:rsidR="006A706C"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37685C51" w14:textId="77777777" w:rsidR="006A706C"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39AA5662" w14:textId="77777777" w:rsidR="006A706C"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56C0C7F7" w14:textId="77777777" w:rsidR="006A706C"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3CC42AD1" w14:textId="77777777" w:rsidR="006A706C"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4CAB76D5" w14:textId="77777777" w:rsidR="006A706C"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68FA9A39" w14:textId="77777777" w:rsidR="006A706C"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0FB7C88" w14:textId="77777777" w:rsidR="006A706C"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7AE568F6" w14:textId="77777777" w:rsidR="006A706C"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4DF89370" w14:textId="77777777" w:rsidR="006A706C"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543D0315" w14:textId="77777777" w:rsidR="006A706C"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43AC1CD6" w14:textId="77777777" w:rsidR="006A706C"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3CDB2046" w14:textId="77777777" w:rsidR="006A706C"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3D71F1CD" w14:textId="77777777" w:rsidR="006A706C"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57560D2E" w14:textId="77777777" w:rsidR="006A706C"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1B447109" w14:textId="77777777" w:rsidR="006A706C"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2BB11926" w14:textId="77777777" w:rsidR="006A706C"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441E8718" w14:textId="77777777" w:rsidR="006A706C"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623177B6" w14:textId="77777777" w:rsidR="006A706C"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1ECA72B6"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579F71AE"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1AD8F794"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109EBAAA" w14:textId="77777777" w:rsidR="006A706C" w:rsidRDefault="006A706C">
      <w:pPr>
        <w:jc w:val="both"/>
        <w:rPr>
          <w:rFonts w:ascii="Times New Roman" w:hAnsi="Times New Roman" w:cs="Times New Roman"/>
          <w:lang w:val="ro-RO"/>
        </w:rPr>
      </w:pPr>
    </w:p>
    <w:p w14:paraId="346BD3B1"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27A4EF2A" w14:textId="77777777" w:rsidR="006A706C" w:rsidRDefault="006A706C">
      <w:pPr>
        <w:jc w:val="both"/>
        <w:rPr>
          <w:rFonts w:ascii="Times New Roman" w:hAnsi="Times New Roman" w:cs="Times New Roman"/>
          <w:b/>
          <w:lang w:val="ro-RO"/>
        </w:rPr>
      </w:pPr>
    </w:p>
    <w:p w14:paraId="7D77EB21" w14:textId="77777777" w:rsidR="006A706C"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7C845F20"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7D423E7D"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716448F4"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2F4FA91C"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1E176360"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024C294E" w14:textId="77777777" w:rsidR="006A706C" w:rsidRDefault="006A706C">
      <w:pPr>
        <w:jc w:val="both"/>
        <w:rPr>
          <w:rFonts w:ascii="Times New Roman" w:hAnsi="Times New Roman" w:cs="Times New Roman"/>
          <w:bCs/>
          <w:lang w:val="ro-RO"/>
        </w:rPr>
      </w:pPr>
    </w:p>
    <w:p w14:paraId="3ED93721" w14:textId="77777777" w:rsidR="006A706C"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E24C3C2"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5376C0FE"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0DD6B01C"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002EE1DD"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219B9DE6"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6A054663"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676A3747"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70D78D89"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185DAC72"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5CAD45A3"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7E556F34"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2E981ACC"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1C48D629"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314C9266" w14:textId="77777777" w:rsidR="006A706C"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61993309" w14:textId="77777777" w:rsidR="006A706C" w:rsidRDefault="006A706C">
      <w:pPr>
        <w:ind w:firstLine="284"/>
        <w:jc w:val="both"/>
        <w:rPr>
          <w:rFonts w:ascii="Times New Roman" w:hAnsi="Times New Roman" w:cs="Times New Roman"/>
          <w:bCs/>
          <w:lang w:val="it-IT"/>
        </w:rPr>
      </w:pPr>
    </w:p>
    <w:p w14:paraId="4D47D442" w14:textId="77777777" w:rsidR="006A706C"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57A6C8B5" w14:textId="77777777" w:rsidR="006A706C"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46EB4B3" w14:textId="77777777" w:rsidR="006A706C" w:rsidRDefault="006A706C">
      <w:pPr>
        <w:ind w:firstLine="284"/>
        <w:jc w:val="both"/>
        <w:rPr>
          <w:rFonts w:ascii="Times New Roman" w:hAnsi="Times New Roman" w:cs="Times New Roman"/>
          <w:bCs/>
          <w:lang w:val="it-IT"/>
        </w:rPr>
      </w:pPr>
    </w:p>
    <w:p w14:paraId="161714EA" w14:textId="77777777" w:rsidR="006A706C"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0E8A1F57" w14:textId="77777777" w:rsidR="006A706C"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63E10746" w14:textId="77777777" w:rsidR="006A706C"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4AE0EAE3" w14:textId="77777777" w:rsidR="006A706C"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319FD3DE" w14:textId="77777777" w:rsidR="006A706C"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5B8FB779" w14:textId="77777777" w:rsidR="006A706C"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337E9644" w14:textId="77777777" w:rsidR="006A706C" w:rsidRDefault="006A706C">
      <w:pPr>
        <w:jc w:val="both"/>
        <w:rPr>
          <w:rFonts w:ascii="Times New Roman" w:hAnsi="Times New Roman" w:cs="Times New Roman"/>
          <w:iCs/>
        </w:rPr>
      </w:pPr>
    </w:p>
    <w:p w14:paraId="1A578B78" w14:textId="77777777" w:rsidR="006A706C"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2B8E2920" w14:textId="77777777" w:rsidR="006A706C"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07CC82C0" w14:textId="77777777" w:rsidR="006A706C"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4BC0B639" w14:textId="77777777" w:rsidR="006A706C"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3B1B8492" w14:textId="77777777" w:rsidR="006A706C" w:rsidRDefault="006A706C">
      <w:pPr>
        <w:jc w:val="both"/>
        <w:rPr>
          <w:rFonts w:ascii="Times New Roman" w:hAnsi="Times New Roman" w:cs="Times New Roman"/>
          <w:iCs/>
          <w:strike/>
        </w:rPr>
      </w:pPr>
    </w:p>
    <w:p w14:paraId="29B9A30B" w14:textId="77777777" w:rsidR="006A706C"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51B093D8" w14:textId="77777777" w:rsidR="006A706C"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21</w:t>
      </w:r>
      <w:r>
        <w:rPr>
          <w:rFonts w:ascii="Times New Roman" w:eastAsia="CIDFont+F3" w:hAnsi="Times New Roman" w:cs="Times New Roman"/>
          <w:b/>
          <w:bCs/>
        </w:rPr>
        <w:t xml:space="preserve"> - </w:t>
      </w:r>
      <w:r>
        <w:rPr>
          <w:rFonts w:ascii="Times New Roman" w:hAnsi="Times New Roman" w:cs="Times New Roman"/>
          <w:b/>
          <w:bCs/>
          <w:lang w:eastAsia="ro-RO"/>
        </w:rPr>
        <w:t>LIVEZILE</w:t>
      </w:r>
    </w:p>
    <w:p w14:paraId="7E249DCE" w14:textId="77777777" w:rsidR="006A706C"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r>
        <w:rPr>
          <w:rFonts w:ascii="Times New Roman" w:hAnsi="Times New Roman" w:cs="Times New Roman"/>
          <w:lang w:eastAsia="ro-RO"/>
        </w:rPr>
        <w:t>LIVEZILE</w:t>
      </w:r>
      <w:r>
        <w:rPr>
          <w:rFonts w:ascii="Times New Roman" w:eastAsia="CIDFont+F4" w:hAnsi="Times New Roman" w:cs="Times New Roman"/>
        </w:rPr>
        <w:t xml:space="preserve"> ,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b/>
          <w:bCs/>
          <w:lang w:eastAsia="ro-RO"/>
        </w:rPr>
        <w:t>LIVEZILE</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Dolaț, Livezile,</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w:t>
      </w:r>
      <w:r>
        <w:rPr>
          <w:rFonts w:ascii="Times New Roman" w:eastAsia="CIDFont+F4" w:hAnsi="Times New Roman" w:cs="Times New Roman"/>
          <w:color w:val="0000FF"/>
        </w:rPr>
        <w:t xml:space="preserve"> </w:t>
      </w:r>
      <w:r>
        <w:rPr>
          <w:rFonts w:ascii="Times New Roman" w:hAnsi="Times New Roman" w:cs="Times New Roman"/>
          <w:b/>
          <w:bCs/>
          <w:lang w:eastAsia="ro-RO"/>
        </w:rPr>
        <w:t>LIVEZILE</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5DC6EDF5" w14:textId="77777777" w:rsidR="006A706C" w:rsidRDefault="006A706C">
      <w:pPr>
        <w:ind w:firstLine="720"/>
        <w:rPr>
          <w:rFonts w:ascii="Trebuchet MS" w:eastAsia="CIDFont+F4" w:hAnsi="Trebuchet MS" w:cs="Trebuchet MS"/>
        </w:rPr>
      </w:pPr>
    </w:p>
    <w:p w14:paraId="33A3AF3D" w14:textId="77777777" w:rsidR="006A706C"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29868BD5"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6A706C" w14:paraId="6684729B" w14:textId="77777777">
        <w:tc>
          <w:tcPr>
            <w:tcW w:w="675" w:type="dxa"/>
          </w:tcPr>
          <w:p w14:paraId="29AF2799" w14:textId="77777777" w:rsidR="006A706C"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3F8EDB6B" w14:textId="77777777" w:rsidR="006A706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6A706C" w14:paraId="382F6697" w14:textId="77777777">
        <w:tc>
          <w:tcPr>
            <w:tcW w:w="675" w:type="dxa"/>
          </w:tcPr>
          <w:p w14:paraId="022DA33E" w14:textId="77777777" w:rsidR="006A706C"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2BDC2976" w14:textId="77777777" w:rsidR="006A706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6A706C" w14:paraId="6A1E014E" w14:textId="77777777">
        <w:tc>
          <w:tcPr>
            <w:tcW w:w="675" w:type="dxa"/>
          </w:tcPr>
          <w:p w14:paraId="0D7F8DB8" w14:textId="77777777" w:rsidR="006A706C"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716C7DAB" w14:textId="77777777" w:rsidR="006A706C"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6A706C" w14:paraId="128FBC87" w14:textId="77777777">
        <w:tc>
          <w:tcPr>
            <w:tcW w:w="675" w:type="dxa"/>
          </w:tcPr>
          <w:p w14:paraId="1C24F4AA" w14:textId="77777777" w:rsidR="006A706C"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0CAE3BD" w14:textId="77777777" w:rsidR="006A706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6A706C" w14:paraId="7AC810D2" w14:textId="77777777">
        <w:tc>
          <w:tcPr>
            <w:tcW w:w="675" w:type="dxa"/>
          </w:tcPr>
          <w:p w14:paraId="2F404BFA" w14:textId="77777777" w:rsidR="006A706C"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50AF93DB" w14:textId="77777777" w:rsidR="006A706C"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6A706C" w14:paraId="53243D5E" w14:textId="77777777">
        <w:tc>
          <w:tcPr>
            <w:tcW w:w="675" w:type="dxa"/>
          </w:tcPr>
          <w:p w14:paraId="683A4771" w14:textId="77777777" w:rsidR="006A706C"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ED39D55" w14:textId="77777777" w:rsidR="006A706C"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37479335" w14:textId="77777777" w:rsidR="006A706C"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4FE71D1D" w14:textId="77777777" w:rsidR="006A706C"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7054B899" w14:textId="77777777" w:rsidR="006A706C"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7D3AC854" w14:textId="77777777" w:rsidR="006A706C"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6A706C" w14:paraId="6BC528F4" w14:textId="77777777">
        <w:tc>
          <w:tcPr>
            <w:tcW w:w="675" w:type="dxa"/>
          </w:tcPr>
          <w:p w14:paraId="30532CEB" w14:textId="77777777" w:rsidR="006A706C"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01EF112F" w14:textId="77777777" w:rsidR="006A706C"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4B72FB6F" w14:textId="77777777" w:rsidR="006A706C"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1524B67C" w14:textId="77777777" w:rsidR="006A706C"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3C795F68" w14:textId="77777777" w:rsidR="006A706C"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174DE0A4" w14:textId="77777777" w:rsidR="006A706C"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a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21AFAE79" w14:textId="77777777" w:rsidR="006A706C"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6A706C" w14:paraId="15E59CA9" w14:textId="77777777">
        <w:tc>
          <w:tcPr>
            <w:tcW w:w="675" w:type="dxa"/>
          </w:tcPr>
          <w:p w14:paraId="05C1000C" w14:textId="77777777" w:rsidR="006A706C"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582B72F2" w14:textId="77777777" w:rsidR="006A706C"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6A706C" w14:paraId="1DF612F2" w14:textId="77777777">
        <w:tc>
          <w:tcPr>
            <w:tcW w:w="675" w:type="dxa"/>
          </w:tcPr>
          <w:p w14:paraId="24B7C4B5" w14:textId="77777777" w:rsidR="006A706C"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390207E8" w14:textId="77777777" w:rsidR="006A706C"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6A706C" w14:paraId="446C8530" w14:textId="77777777">
        <w:tc>
          <w:tcPr>
            <w:tcW w:w="675" w:type="dxa"/>
          </w:tcPr>
          <w:p w14:paraId="04418238" w14:textId="77777777" w:rsidR="006A706C"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602D4993" w14:textId="77777777" w:rsidR="006A706C"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6A706C" w14:paraId="5B630E8D" w14:textId="77777777">
        <w:tc>
          <w:tcPr>
            <w:tcW w:w="675" w:type="dxa"/>
          </w:tcPr>
          <w:p w14:paraId="123E54C9" w14:textId="77777777" w:rsidR="006A706C"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7C476E65" w14:textId="77777777" w:rsidR="006A706C"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6A706C" w14:paraId="12F812F1" w14:textId="77777777">
        <w:tc>
          <w:tcPr>
            <w:tcW w:w="675" w:type="dxa"/>
          </w:tcPr>
          <w:p w14:paraId="02322CCA" w14:textId="77777777" w:rsidR="006A706C"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59ECF4A2" w14:textId="77777777" w:rsidR="006A706C"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7271CDFB" w14:textId="77777777" w:rsidR="006A706C" w:rsidRDefault="006A706C">
            <w:pPr>
              <w:jc w:val="both"/>
              <w:rPr>
                <w:rFonts w:ascii="Times New Roman" w:hAnsi="Times New Roman" w:cs="Times New Roman"/>
                <w:lang w:val="ro-RO"/>
              </w:rPr>
            </w:pPr>
          </w:p>
        </w:tc>
      </w:tr>
      <w:tr w:rsidR="006A706C" w14:paraId="062607C1" w14:textId="77777777">
        <w:tc>
          <w:tcPr>
            <w:tcW w:w="675" w:type="dxa"/>
          </w:tcPr>
          <w:p w14:paraId="51FB6BA9" w14:textId="77777777" w:rsidR="006A706C"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355E1081" w14:textId="77777777" w:rsidR="006A706C"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74AC0418" w14:textId="77777777" w:rsidR="006A706C" w:rsidRDefault="006A706C">
            <w:pPr>
              <w:jc w:val="both"/>
              <w:rPr>
                <w:rFonts w:ascii="Times New Roman" w:hAnsi="Times New Roman" w:cs="Times New Roman"/>
                <w:lang w:val="pt-BR"/>
              </w:rPr>
            </w:pPr>
          </w:p>
        </w:tc>
      </w:tr>
      <w:tr w:rsidR="006A706C" w14:paraId="655C230E" w14:textId="77777777">
        <w:tc>
          <w:tcPr>
            <w:tcW w:w="675" w:type="dxa"/>
          </w:tcPr>
          <w:p w14:paraId="7C04347A" w14:textId="77777777" w:rsidR="006A706C"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485E2375" w14:textId="77777777" w:rsidR="006A706C"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5E831226" w14:textId="77777777" w:rsidR="006A706C" w:rsidRDefault="006A706C">
            <w:pPr>
              <w:jc w:val="both"/>
              <w:rPr>
                <w:rFonts w:ascii="Times New Roman" w:hAnsi="Times New Roman" w:cs="Times New Roman"/>
                <w:lang w:val="pt-BR"/>
              </w:rPr>
            </w:pPr>
          </w:p>
        </w:tc>
      </w:tr>
      <w:tr w:rsidR="006A706C" w14:paraId="0ECDF475" w14:textId="77777777">
        <w:tc>
          <w:tcPr>
            <w:tcW w:w="675" w:type="dxa"/>
          </w:tcPr>
          <w:p w14:paraId="1AB9B577" w14:textId="77777777" w:rsidR="006A706C"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617366DA" w14:textId="77777777" w:rsidR="006A706C"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233DA41F" w14:textId="77777777" w:rsidR="006A706C" w:rsidRDefault="006A706C">
            <w:pPr>
              <w:jc w:val="both"/>
              <w:rPr>
                <w:rFonts w:ascii="Times New Roman" w:hAnsi="Times New Roman" w:cs="Times New Roman"/>
              </w:rPr>
            </w:pPr>
          </w:p>
        </w:tc>
      </w:tr>
      <w:tr w:rsidR="006A706C" w14:paraId="50A1C82D" w14:textId="77777777">
        <w:tc>
          <w:tcPr>
            <w:tcW w:w="675" w:type="dxa"/>
          </w:tcPr>
          <w:p w14:paraId="0E27F304" w14:textId="77777777" w:rsidR="006A706C"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2DA29102" w14:textId="77777777" w:rsidR="006A706C"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69894701" w14:textId="77777777" w:rsidR="006A706C"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275D757" w14:textId="77777777" w:rsidR="006A706C"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DD3069D" w14:textId="77777777" w:rsidR="006A706C"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73B17EFD" w14:textId="77777777" w:rsidR="006A706C"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7B619476" w14:textId="77777777" w:rsidR="006A706C"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9896A13" w14:textId="77777777" w:rsidR="006A706C"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57B75ACE" w14:textId="77777777" w:rsidR="006A706C"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30236D00" w14:textId="77777777" w:rsidR="006A706C"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5A195C82" w14:textId="77777777" w:rsidR="006A706C"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19FEDA52" w14:textId="77777777" w:rsidR="006A706C"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610A2F43" w14:textId="77777777" w:rsidR="006A706C"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5EC41560" w14:textId="77777777" w:rsidR="006A706C"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2374DD44" w14:textId="77777777" w:rsidR="006A706C"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555947ED" w14:textId="77777777" w:rsidR="006A706C"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5D294136"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12B7A6F6" w14:textId="77777777" w:rsidR="006A706C"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2A8CE5E3" w14:textId="77777777" w:rsidR="006A706C" w:rsidRDefault="006A706C">
      <w:pPr>
        <w:tabs>
          <w:tab w:val="left" w:pos="632"/>
        </w:tabs>
        <w:autoSpaceDE w:val="0"/>
        <w:autoSpaceDN w:val="0"/>
        <w:adjustRightInd w:val="0"/>
        <w:jc w:val="both"/>
        <w:rPr>
          <w:rFonts w:ascii="Times New Roman" w:hAnsi="Times New Roman" w:cs="Times New Roman"/>
          <w:lang w:val="ro-RO"/>
        </w:rPr>
      </w:pPr>
    </w:p>
    <w:p w14:paraId="7A5C09FB" w14:textId="77777777" w:rsidR="006A706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37F7DE31" w14:textId="77777777" w:rsidR="006A706C" w:rsidRDefault="006A706C">
      <w:pPr>
        <w:tabs>
          <w:tab w:val="left" w:pos="632"/>
        </w:tabs>
        <w:autoSpaceDE w:val="0"/>
        <w:autoSpaceDN w:val="0"/>
        <w:adjustRightInd w:val="0"/>
        <w:jc w:val="both"/>
        <w:rPr>
          <w:rFonts w:ascii="Times New Roman" w:hAnsi="Times New Roman" w:cs="Times New Roman"/>
          <w:lang w:val="ro-RO"/>
        </w:rPr>
      </w:pPr>
    </w:p>
    <w:p w14:paraId="3B13C8F4" w14:textId="77777777" w:rsidR="006A706C"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cs="Times New Roman"/>
          <w:lang w:eastAsia="ro-RO"/>
        </w:rPr>
        <w:t>LIVEZILE</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0111199A" w14:textId="77777777" w:rsidR="006A706C"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80FDE13" w14:textId="77777777" w:rsidR="006A706C" w:rsidRDefault="006A706C">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6A706C" w14:paraId="7D76E0B3" w14:textId="77777777">
        <w:tc>
          <w:tcPr>
            <w:tcW w:w="1166" w:type="dxa"/>
          </w:tcPr>
          <w:p w14:paraId="63C72A0F"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6AA57EC4"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69FD0A5B"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B832724"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61816100"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3B731D6F"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4A3CFC65"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20AB9D10"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72B537A4"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2D247DB3"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BF6FDE3"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6A706C" w14:paraId="15815908" w14:textId="77777777">
        <w:tc>
          <w:tcPr>
            <w:tcW w:w="1166" w:type="dxa"/>
          </w:tcPr>
          <w:p w14:paraId="54974151"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49B197DE"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3D1BF884"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7519A3C3" w14:textId="77777777" w:rsidR="006A706C"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73AC5870" w14:textId="77777777" w:rsidR="006A706C"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35C9B068" w14:textId="77777777" w:rsidR="006A706C"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6A706C" w14:paraId="75A2610C" w14:textId="77777777">
        <w:tc>
          <w:tcPr>
            <w:tcW w:w="1166" w:type="dxa"/>
          </w:tcPr>
          <w:p w14:paraId="1E4133D1"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466D9D56"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7639BFDC"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20825009"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42453F83" w14:textId="77777777" w:rsidR="006A706C" w:rsidRDefault="006A706C">
            <w:pPr>
              <w:pStyle w:val="Listparagraf"/>
              <w:ind w:left="0"/>
              <w:jc w:val="center"/>
              <w:rPr>
                <w:rFonts w:ascii="Times New Roman" w:hAnsi="Times New Roman"/>
                <w:bCs/>
                <w:sz w:val="20"/>
                <w:lang w:val="ro-RO"/>
              </w:rPr>
            </w:pPr>
          </w:p>
        </w:tc>
      </w:tr>
      <w:tr w:rsidR="006A706C" w14:paraId="2A510DF8" w14:textId="77777777">
        <w:tc>
          <w:tcPr>
            <w:tcW w:w="1166" w:type="dxa"/>
          </w:tcPr>
          <w:p w14:paraId="71720F1B"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3FBA617D" w14:textId="77777777" w:rsidR="006A706C"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6C3ADACA" w14:textId="77777777" w:rsidR="006A706C"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8E8642E"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170</w:t>
            </w:r>
          </w:p>
        </w:tc>
        <w:tc>
          <w:tcPr>
            <w:tcW w:w="1132" w:type="dxa"/>
          </w:tcPr>
          <w:p w14:paraId="765808A8" w14:textId="77777777" w:rsidR="006A706C" w:rsidRDefault="006A706C">
            <w:pPr>
              <w:pStyle w:val="Listparagraf"/>
              <w:ind w:left="0"/>
              <w:jc w:val="center"/>
              <w:rPr>
                <w:rFonts w:ascii="Times New Roman" w:hAnsi="Times New Roman"/>
                <w:bCs/>
                <w:sz w:val="20"/>
                <w:lang w:val="ro-RO"/>
              </w:rPr>
            </w:pPr>
          </w:p>
        </w:tc>
      </w:tr>
      <w:tr w:rsidR="006A706C" w14:paraId="6BEA9D19" w14:textId="77777777">
        <w:tc>
          <w:tcPr>
            <w:tcW w:w="1166" w:type="dxa"/>
            <w:vMerge w:val="restart"/>
          </w:tcPr>
          <w:p w14:paraId="02919D2B"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27472555" w14:textId="77777777" w:rsidR="006A706C" w:rsidRDefault="006A706C">
            <w:pPr>
              <w:pStyle w:val="Listparagraf"/>
              <w:ind w:left="0"/>
              <w:jc w:val="center"/>
              <w:rPr>
                <w:rFonts w:ascii="Times New Roman" w:hAnsi="Times New Roman"/>
                <w:bCs/>
                <w:sz w:val="20"/>
                <w:lang w:val="ro-RO"/>
              </w:rPr>
            </w:pPr>
          </w:p>
        </w:tc>
        <w:tc>
          <w:tcPr>
            <w:tcW w:w="2608" w:type="dxa"/>
            <w:vMerge w:val="restart"/>
          </w:tcPr>
          <w:p w14:paraId="6F6FF5E3"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a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538E54D" w14:textId="77777777" w:rsidR="006A706C"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62C17ABC"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38E6E3E"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7A28023B" w14:textId="77777777" w:rsidR="006A706C" w:rsidRDefault="006A706C">
            <w:pPr>
              <w:pStyle w:val="Listparagraf"/>
              <w:ind w:left="0"/>
              <w:jc w:val="center"/>
              <w:rPr>
                <w:rFonts w:ascii="Times New Roman" w:hAnsi="Times New Roman"/>
                <w:bCs/>
                <w:sz w:val="20"/>
                <w:lang w:val="ro-RO"/>
              </w:rPr>
            </w:pPr>
          </w:p>
        </w:tc>
      </w:tr>
      <w:tr w:rsidR="006A706C" w14:paraId="2EFCA953" w14:textId="77777777">
        <w:trPr>
          <w:trHeight w:val="205"/>
        </w:trPr>
        <w:tc>
          <w:tcPr>
            <w:tcW w:w="1166" w:type="dxa"/>
            <w:vMerge/>
          </w:tcPr>
          <w:p w14:paraId="2299B81A" w14:textId="77777777" w:rsidR="006A706C" w:rsidRDefault="006A706C">
            <w:pPr>
              <w:pStyle w:val="Listparagraf"/>
              <w:ind w:left="0"/>
              <w:jc w:val="center"/>
              <w:rPr>
                <w:rFonts w:ascii="Times New Roman" w:hAnsi="Times New Roman"/>
                <w:bCs/>
                <w:sz w:val="20"/>
                <w:lang w:val="ro-RO"/>
              </w:rPr>
            </w:pPr>
          </w:p>
        </w:tc>
        <w:tc>
          <w:tcPr>
            <w:tcW w:w="2608" w:type="dxa"/>
            <w:vMerge/>
          </w:tcPr>
          <w:p w14:paraId="7E388632" w14:textId="77777777" w:rsidR="006A706C" w:rsidRDefault="006A706C">
            <w:pPr>
              <w:pStyle w:val="Listparagraf"/>
              <w:ind w:left="0"/>
              <w:jc w:val="center"/>
              <w:rPr>
                <w:rFonts w:ascii="Times New Roman" w:hAnsi="Times New Roman"/>
                <w:bCs/>
                <w:sz w:val="20"/>
                <w:lang w:val="ro-RO"/>
              </w:rPr>
            </w:pPr>
          </w:p>
        </w:tc>
        <w:tc>
          <w:tcPr>
            <w:tcW w:w="1745" w:type="dxa"/>
          </w:tcPr>
          <w:p w14:paraId="59813AAD" w14:textId="77777777" w:rsidR="006A706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DB4EB45"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0B2898A"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4C5333F2" w14:textId="77777777" w:rsidR="006A706C" w:rsidRDefault="006A706C">
            <w:pPr>
              <w:pStyle w:val="Listparagraf"/>
              <w:ind w:left="0"/>
              <w:jc w:val="center"/>
              <w:rPr>
                <w:rFonts w:ascii="Times New Roman" w:hAnsi="Times New Roman"/>
                <w:bCs/>
                <w:sz w:val="20"/>
                <w:lang w:val="ro-RO"/>
              </w:rPr>
            </w:pPr>
          </w:p>
        </w:tc>
      </w:tr>
      <w:tr w:rsidR="006A706C" w14:paraId="57BD748C" w14:textId="77777777">
        <w:tc>
          <w:tcPr>
            <w:tcW w:w="1166" w:type="dxa"/>
            <w:vMerge/>
          </w:tcPr>
          <w:p w14:paraId="2DF8A9E6" w14:textId="77777777" w:rsidR="006A706C" w:rsidRDefault="006A706C">
            <w:pPr>
              <w:pStyle w:val="Listparagraf"/>
              <w:ind w:left="0"/>
              <w:jc w:val="center"/>
              <w:rPr>
                <w:rFonts w:ascii="Times New Roman" w:hAnsi="Times New Roman"/>
                <w:bCs/>
                <w:sz w:val="20"/>
                <w:lang w:val="ro-RO"/>
              </w:rPr>
            </w:pPr>
          </w:p>
        </w:tc>
        <w:tc>
          <w:tcPr>
            <w:tcW w:w="2608" w:type="dxa"/>
            <w:vMerge/>
          </w:tcPr>
          <w:p w14:paraId="379AA0BE" w14:textId="77777777" w:rsidR="006A706C" w:rsidRDefault="006A706C">
            <w:pPr>
              <w:pStyle w:val="Listparagraf"/>
              <w:ind w:left="0"/>
              <w:jc w:val="center"/>
              <w:rPr>
                <w:rFonts w:ascii="Times New Roman" w:hAnsi="Times New Roman"/>
                <w:bCs/>
                <w:sz w:val="20"/>
                <w:lang w:val="ro-RO"/>
              </w:rPr>
            </w:pPr>
          </w:p>
        </w:tc>
        <w:tc>
          <w:tcPr>
            <w:tcW w:w="1745" w:type="dxa"/>
          </w:tcPr>
          <w:p w14:paraId="421557BD" w14:textId="77777777" w:rsidR="006A706C"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47D3C8C6"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22CA28FA"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092B884" w14:textId="77777777" w:rsidR="006A706C" w:rsidRDefault="006A706C">
            <w:pPr>
              <w:pStyle w:val="Listparagraf"/>
              <w:ind w:left="0"/>
              <w:jc w:val="center"/>
              <w:rPr>
                <w:rFonts w:ascii="Times New Roman" w:hAnsi="Times New Roman"/>
                <w:bCs/>
                <w:sz w:val="20"/>
                <w:lang w:val="ro-RO"/>
              </w:rPr>
            </w:pPr>
          </w:p>
        </w:tc>
      </w:tr>
      <w:tr w:rsidR="006A706C" w14:paraId="67478770" w14:textId="77777777">
        <w:tc>
          <w:tcPr>
            <w:tcW w:w="1166" w:type="dxa"/>
            <w:vMerge/>
          </w:tcPr>
          <w:p w14:paraId="1A2CFB79" w14:textId="77777777" w:rsidR="006A706C" w:rsidRDefault="006A706C">
            <w:pPr>
              <w:pStyle w:val="Listparagraf"/>
              <w:ind w:left="0"/>
              <w:jc w:val="center"/>
              <w:rPr>
                <w:rFonts w:ascii="Times New Roman" w:hAnsi="Times New Roman"/>
                <w:bCs/>
                <w:sz w:val="20"/>
                <w:lang w:val="ro-RO"/>
              </w:rPr>
            </w:pPr>
          </w:p>
        </w:tc>
        <w:tc>
          <w:tcPr>
            <w:tcW w:w="2608" w:type="dxa"/>
            <w:vMerge/>
          </w:tcPr>
          <w:p w14:paraId="4AB817EA" w14:textId="77777777" w:rsidR="006A706C" w:rsidRDefault="006A706C">
            <w:pPr>
              <w:pStyle w:val="Listparagraf"/>
              <w:ind w:left="0"/>
              <w:jc w:val="center"/>
              <w:rPr>
                <w:rFonts w:ascii="Times New Roman" w:hAnsi="Times New Roman"/>
                <w:bCs/>
                <w:sz w:val="20"/>
                <w:lang w:val="ro-RO"/>
              </w:rPr>
            </w:pPr>
          </w:p>
        </w:tc>
        <w:tc>
          <w:tcPr>
            <w:tcW w:w="1745" w:type="dxa"/>
          </w:tcPr>
          <w:p w14:paraId="137A4660" w14:textId="77777777" w:rsidR="006A706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4EA8699"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443A7E7D"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13135243" w14:textId="77777777" w:rsidR="006A706C" w:rsidRDefault="006A706C">
            <w:pPr>
              <w:pStyle w:val="Listparagraf"/>
              <w:ind w:left="0"/>
              <w:jc w:val="center"/>
              <w:rPr>
                <w:rFonts w:ascii="Times New Roman" w:hAnsi="Times New Roman"/>
                <w:bCs/>
                <w:sz w:val="20"/>
                <w:lang w:val="ro-RO"/>
              </w:rPr>
            </w:pPr>
          </w:p>
        </w:tc>
      </w:tr>
      <w:tr w:rsidR="006A706C" w14:paraId="5335C036" w14:textId="77777777">
        <w:tc>
          <w:tcPr>
            <w:tcW w:w="1166" w:type="dxa"/>
            <w:vMerge/>
          </w:tcPr>
          <w:p w14:paraId="3E23CF3F" w14:textId="77777777" w:rsidR="006A706C" w:rsidRDefault="006A706C">
            <w:pPr>
              <w:pStyle w:val="Listparagraf"/>
              <w:ind w:left="0"/>
              <w:jc w:val="center"/>
              <w:rPr>
                <w:rFonts w:ascii="Times New Roman" w:hAnsi="Times New Roman"/>
                <w:bCs/>
                <w:sz w:val="20"/>
                <w:lang w:val="ro-RO"/>
              </w:rPr>
            </w:pPr>
          </w:p>
        </w:tc>
        <w:tc>
          <w:tcPr>
            <w:tcW w:w="2608" w:type="dxa"/>
            <w:vMerge/>
          </w:tcPr>
          <w:p w14:paraId="7ED26B84" w14:textId="77777777" w:rsidR="006A706C" w:rsidRDefault="006A706C">
            <w:pPr>
              <w:pStyle w:val="Listparagraf"/>
              <w:ind w:left="0"/>
              <w:jc w:val="center"/>
              <w:rPr>
                <w:rFonts w:ascii="Times New Roman" w:hAnsi="Times New Roman"/>
                <w:bCs/>
                <w:sz w:val="20"/>
                <w:lang w:val="ro-RO"/>
              </w:rPr>
            </w:pPr>
          </w:p>
        </w:tc>
        <w:tc>
          <w:tcPr>
            <w:tcW w:w="1745" w:type="dxa"/>
          </w:tcPr>
          <w:p w14:paraId="697399AB" w14:textId="77777777" w:rsidR="006A706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2DB128F"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963BED4"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029CC4C7" w14:textId="77777777" w:rsidR="006A706C" w:rsidRDefault="006A706C">
            <w:pPr>
              <w:pStyle w:val="Listparagraf"/>
              <w:ind w:left="0"/>
              <w:jc w:val="center"/>
              <w:rPr>
                <w:rFonts w:ascii="Times New Roman" w:hAnsi="Times New Roman"/>
                <w:bCs/>
                <w:sz w:val="20"/>
                <w:lang w:val="ro-RO"/>
              </w:rPr>
            </w:pPr>
          </w:p>
        </w:tc>
      </w:tr>
      <w:tr w:rsidR="006A706C" w14:paraId="3B12893B" w14:textId="77777777">
        <w:tc>
          <w:tcPr>
            <w:tcW w:w="1166" w:type="dxa"/>
            <w:vMerge/>
          </w:tcPr>
          <w:p w14:paraId="501BC11E" w14:textId="77777777" w:rsidR="006A706C" w:rsidRDefault="006A706C">
            <w:pPr>
              <w:pStyle w:val="Listparagraf"/>
              <w:ind w:left="0"/>
              <w:jc w:val="center"/>
              <w:rPr>
                <w:rFonts w:ascii="Times New Roman" w:hAnsi="Times New Roman"/>
                <w:bCs/>
                <w:sz w:val="20"/>
                <w:lang w:val="ro-RO"/>
              </w:rPr>
            </w:pPr>
          </w:p>
        </w:tc>
        <w:tc>
          <w:tcPr>
            <w:tcW w:w="2608" w:type="dxa"/>
            <w:vMerge/>
          </w:tcPr>
          <w:p w14:paraId="53CC8326" w14:textId="77777777" w:rsidR="006A706C" w:rsidRDefault="006A706C">
            <w:pPr>
              <w:pStyle w:val="Listparagraf"/>
              <w:ind w:left="0"/>
              <w:jc w:val="center"/>
              <w:rPr>
                <w:rFonts w:ascii="Times New Roman" w:hAnsi="Times New Roman"/>
                <w:bCs/>
                <w:sz w:val="20"/>
                <w:lang w:val="ro-RO"/>
              </w:rPr>
            </w:pPr>
          </w:p>
        </w:tc>
        <w:tc>
          <w:tcPr>
            <w:tcW w:w="1745" w:type="dxa"/>
          </w:tcPr>
          <w:p w14:paraId="67D02E2E" w14:textId="77777777" w:rsidR="006A706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88891B3"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6A4A4496"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E36100D" w14:textId="77777777" w:rsidR="006A706C" w:rsidRDefault="006A706C">
            <w:pPr>
              <w:pStyle w:val="Listparagraf"/>
              <w:ind w:left="0"/>
              <w:jc w:val="center"/>
              <w:rPr>
                <w:rFonts w:ascii="Times New Roman" w:hAnsi="Times New Roman"/>
                <w:bCs/>
                <w:sz w:val="20"/>
                <w:lang w:val="ro-RO"/>
              </w:rPr>
            </w:pPr>
          </w:p>
        </w:tc>
      </w:tr>
      <w:tr w:rsidR="006A706C" w14:paraId="17DA395B" w14:textId="77777777">
        <w:tc>
          <w:tcPr>
            <w:tcW w:w="1166" w:type="dxa"/>
            <w:vMerge/>
          </w:tcPr>
          <w:p w14:paraId="5127735A" w14:textId="77777777" w:rsidR="006A706C" w:rsidRDefault="006A706C">
            <w:pPr>
              <w:pStyle w:val="Listparagraf"/>
              <w:ind w:left="0"/>
              <w:jc w:val="center"/>
              <w:rPr>
                <w:rFonts w:ascii="Times New Roman" w:hAnsi="Times New Roman"/>
                <w:bCs/>
                <w:sz w:val="20"/>
                <w:lang w:val="ro-RO"/>
              </w:rPr>
            </w:pPr>
          </w:p>
        </w:tc>
        <w:tc>
          <w:tcPr>
            <w:tcW w:w="2608" w:type="dxa"/>
            <w:vMerge/>
          </w:tcPr>
          <w:p w14:paraId="71811224" w14:textId="77777777" w:rsidR="006A706C" w:rsidRDefault="006A706C">
            <w:pPr>
              <w:pStyle w:val="Listparagraf"/>
              <w:ind w:left="0"/>
              <w:jc w:val="center"/>
              <w:rPr>
                <w:rFonts w:ascii="Times New Roman" w:hAnsi="Times New Roman"/>
                <w:bCs/>
                <w:sz w:val="20"/>
                <w:lang w:val="ro-RO"/>
              </w:rPr>
            </w:pPr>
          </w:p>
        </w:tc>
        <w:tc>
          <w:tcPr>
            <w:tcW w:w="1745" w:type="dxa"/>
          </w:tcPr>
          <w:p w14:paraId="7FA1F618" w14:textId="77777777" w:rsidR="006A706C"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036B0337" w14:textId="77777777" w:rsidR="006A706C"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B66F846"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84F5E1B" w14:textId="77777777" w:rsidR="006A706C" w:rsidRDefault="006A706C">
            <w:pPr>
              <w:pStyle w:val="Listparagraf"/>
              <w:ind w:left="0"/>
              <w:jc w:val="center"/>
              <w:rPr>
                <w:rFonts w:ascii="Times New Roman" w:hAnsi="Times New Roman"/>
                <w:bCs/>
                <w:sz w:val="20"/>
                <w:lang w:val="ro-RO"/>
              </w:rPr>
            </w:pPr>
          </w:p>
        </w:tc>
      </w:tr>
      <w:tr w:rsidR="006A706C" w14:paraId="5567CF50" w14:textId="77777777">
        <w:tc>
          <w:tcPr>
            <w:tcW w:w="1166" w:type="dxa"/>
            <w:vMerge w:val="restart"/>
          </w:tcPr>
          <w:p w14:paraId="29D7222A"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3D467163"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5278AB6B"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7A551A82" w14:textId="77777777" w:rsidR="006A706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DE6E9FC" w14:textId="77777777" w:rsidR="006A706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EAB2CA9"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250</w:t>
            </w:r>
          </w:p>
        </w:tc>
        <w:tc>
          <w:tcPr>
            <w:tcW w:w="1132" w:type="dxa"/>
          </w:tcPr>
          <w:p w14:paraId="57DD0724" w14:textId="77777777" w:rsidR="006A706C" w:rsidRDefault="006A706C">
            <w:pPr>
              <w:pStyle w:val="Listparagraf"/>
              <w:ind w:left="0"/>
              <w:jc w:val="center"/>
              <w:rPr>
                <w:rFonts w:ascii="Times New Roman" w:hAnsi="Times New Roman"/>
                <w:bCs/>
                <w:sz w:val="20"/>
                <w:lang w:val="ro-RO"/>
              </w:rPr>
            </w:pPr>
          </w:p>
        </w:tc>
      </w:tr>
      <w:tr w:rsidR="006A706C" w14:paraId="3BD4BA9B" w14:textId="77777777">
        <w:tc>
          <w:tcPr>
            <w:tcW w:w="1166" w:type="dxa"/>
            <w:vMerge/>
          </w:tcPr>
          <w:p w14:paraId="0A8904BC" w14:textId="77777777" w:rsidR="006A706C" w:rsidRDefault="006A706C">
            <w:pPr>
              <w:pStyle w:val="Listparagraf"/>
              <w:ind w:left="0"/>
              <w:jc w:val="center"/>
              <w:rPr>
                <w:rFonts w:ascii="Times New Roman" w:hAnsi="Times New Roman"/>
                <w:bCs/>
                <w:sz w:val="20"/>
                <w:lang w:val="ro-RO"/>
              </w:rPr>
            </w:pPr>
          </w:p>
        </w:tc>
        <w:tc>
          <w:tcPr>
            <w:tcW w:w="2608" w:type="dxa"/>
            <w:vMerge/>
          </w:tcPr>
          <w:p w14:paraId="45875D83" w14:textId="77777777" w:rsidR="006A706C" w:rsidRDefault="006A706C">
            <w:pPr>
              <w:pStyle w:val="Listparagraf"/>
              <w:ind w:left="0"/>
              <w:jc w:val="center"/>
              <w:rPr>
                <w:rFonts w:ascii="Times New Roman" w:hAnsi="Times New Roman"/>
                <w:bCs/>
                <w:sz w:val="20"/>
                <w:lang w:val="ro-RO"/>
              </w:rPr>
            </w:pPr>
          </w:p>
        </w:tc>
        <w:tc>
          <w:tcPr>
            <w:tcW w:w="1745" w:type="dxa"/>
          </w:tcPr>
          <w:p w14:paraId="751B53C9"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346A471F" w14:textId="77777777" w:rsidR="006A706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6C3748E6" w14:textId="77777777" w:rsidR="006A706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1FF49B30"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700</w:t>
            </w:r>
          </w:p>
        </w:tc>
        <w:tc>
          <w:tcPr>
            <w:tcW w:w="1132" w:type="dxa"/>
          </w:tcPr>
          <w:p w14:paraId="05F24F31" w14:textId="77777777" w:rsidR="006A706C" w:rsidRDefault="006A706C">
            <w:pPr>
              <w:pStyle w:val="Listparagraf"/>
              <w:ind w:left="0"/>
              <w:jc w:val="center"/>
              <w:rPr>
                <w:rFonts w:ascii="Times New Roman" w:hAnsi="Times New Roman"/>
                <w:bCs/>
                <w:sz w:val="20"/>
                <w:lang w:val="ro-RO"/>
              </w:rPr>
            </w:pPr>
          </w:p>
        </w:tc>
      </w:tr>
      <w:tr w:rsidR="006A706C" w14:paraId="0D9B9900" w14:textId="77777777">
        <w:tc>
          <w:tcPr>
            <w:tcW w:w="1166" w:type="dxa"/>
            <w:vMerge/>
          </w:tcPr>
          <w:p w14:paraId="6B07A1CD" w14:textId="77777777" w:rsidR="006A706C" w:rsidRDefault="006A706C">
            <w:pPr>
              <w:pStyle w:val="Listparagraf"/>
              <w:ind w:left="0"/>
              <w:jc w:val="center"/>
              <w:rPr>
                <w:rFonts w:ascii="Times New Roman" w:hAnsi="Times New Roman"/>
                <w:bCs/>
                <w:sz w:val="20"/>
                <w:lang w:val="ro-RO"/>
              </w:rPr>
            </w:pPr>
          </w:p>
        </w:tc>
        <w:tc>
          <w:tcPr>
            <w:tcW w:w="2608" w:type="dxa"/>
            <w:vMerge/>
          </w:tcPr>
          <w:p w14:paraId="1ED718FB" w14:textId="77777777" w:rsidR="006A706C" w:rsidRDefault="006A706C">
            <w:pPr>
              <w:pStyle w:val="Listparagraf"/>
              <w:ind w:left="0"/>
              <w:jc w:val="center"/>
              <w:rPr>
                <w:rFonts w:ascii="Times New Roman" w:hAnsi="Times New Roman"/>
                <w:bCs/>
                <w:sz w:val="20"/>
                <w:lang w:val="ro-RO"/>
              </w:rPr>
            </w:pPr>
          </w:p>
        </w:tc>
        <w:tc>
          <w:tcPr>
            <w:tcW w:w="1745" w:type="dxa"/>
          </w:tcPr>
          <w:p w14:paraId="3CE6110D" w14:textId="77777777" w:rsidR="006A706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6128FE95" w14:textId="77777777" w:rsidR="006A706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7CBB7251"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3E1D859C" w14:textId="77777777" w:rsidR="006A706C" w:rsidRDefault="006A706C">
            <w:pPr>
              <w:pStyle w:val="Listparagraf"/>
              <w:ind w:left="0"/>
              <w:jc w:val="center"/>
              <w:rPr>
                <w:rFonts w:ascii="Times New Roman" w:hAnsi="Times New Roman"/>
                <w:bCs/>
                <w:sz w:val="20"/>
                <w:lang w:val="ro-RO"/>
              </w:rPr>
            </w:pPr>
          </w:p>
        </w:tc>
      </w:tr>
      <w:tr w:rsidR="006A706C" w14:paraId="15FD7134" w14:textId="77777777">
        <w:tc>
          <w:tcPr>
            <w:tcW w:w="1166" w:type="dxa"/>
            <w:vMerge/>
          </w:tcPr>
          <w:p w14:paraId="25495AFC" w14:textId="77777777" w:rsidR="006A706C" w:rsidRDefault="006A706C">
            <w:pPr>
              <w:pStyle w:val="Listparagraf"/>
              <w:ind w:left="0"/>
              <w:jc w:val="center"/>
              <w:rPr>
                <w:rFonts w:ascii="Times New Roman" w:hAnsi="Times New Roman"/>
                <w:bCs/>
                <w:sz w:val="20"/>
                <w:lang w:val="ro-RO"/>
              </w:rPr>
            </w:pPr>
          </w:p>
        </w:tc>
        <w:tc>
          <w:tcPr>
            <w:tcW w:w="2608" w:type="dxa"/>
            <w:vMerge/>
          </w:tcPr>
          <w:p w14:paraId="0A34420D" w14:textId="77777777" w:rsidR="006A706C" w:rsidRDefault="006A706C">
            <w:pPr>
              <w:pStyle w:val="Listparagraf"/>
              <w:ind w:left="0"/>
              <w:jc w:val="center"/>
              <w:rPr>
                <w:rFonts w:ascii="Times New Roman" w:hAnsi="Times New Roman"/>
                <w:bCs/>
                <w:sz w:val="20"/>
                <w:lang w:val="ro-RO"/>
              </w:rPr>
            </w:pPr>
          </w:p>
        </w:tc>
        <w:tc>
          <w:tcPr>
            <w:tcW w:w="1745" w:type="dxa"/>
          </w:tcPr>
          <w:p w14:paraId="11D6B1A9"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746A5810" w14:textId="77777777" w:rsidR="006A706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2EC15C71" w14:textId="77777777" w:rsidR="006A706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4B0433FE"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7B4B620C" w14:textId="77777777" w:rsidR="006A706C" w:rsidRDefault="006A706C">
            <w:pPr>
              <w:pStyle w:val="Listparagraf"/>
              <w:ind w:left="0"/>
              <w:jc w:val="center"/>
              <w:rPr>
                <w:rFonts w:ascii="Times New Roman" w:hAnsi="Times New Roman"/>
                <w:bCs/>
                <w:sz w:val="20"/>
                <w:lang w:val="ro-RO"/>
              </w:rPr>
            </w:pPr>
          </w:p>
        </w:tc>
      </w:tr>
      <w:tr w:rsidR="006A706C" w14:paraId="5026B274" w14:textId="77777777">
        <w:tc>
          <w:tcPr>
            <w:tcW w:w="1166" w:type="dxa"/>
            <w:vMerge/>
          </w:tcPr>
          <w:p w14:paraId="36ECA1B2" w14:textId="77777777" w:rsidR="006A706C" w:rsidRDefault="006A706C">
            <w:pPr>
              <w:pStyle w:val="Listparagraf"/>
              <w:ind w:left="0"/>
              <w:jc w:val="center"/>
              <w:rPr>
                <w:rFonts w:ascii="Times New Roman" w:hAnsi="Times New Roman"/>
                <w:bCs/>
                <w:sz w:val="20"/>
                <w:lang w:val="ro-RO"/>
              </w:rPr>
            </w:pPr>
          </w:p>
        </w:tc>
        <w:tc>
          <w:tcPr>
            <w:tcW w:w="2608" w:type="dxa"/>
            <w:vMerge/>
          </w:tcPr>
          <w:p w14:paraId="2F040048" w14:textId="77777777" w:rsidR="006A706C" w:rsidRDefault="006A706C">
            <w:pPr>
              <w:pStyle w:val="Listparagraf"/>
              <w:ind w:left="0"/>
              <w:jc w:val="center"/>
              <w:rPr>
                <w:rFonts w:ascii="Times New Roman" w:hAnsi="Times New Roman"/>
                <w:bCs/>
                <w:sz w:val="20"/>
                <w:lang w:val="ro-RO"/>
              </w:rPr>
            </w:pPr>
          </w:p>
        </w:tc>
        <w:tc>
          <w:tcPr>
            <w:tcW w:w="1745" w:type="dxa"/>
          </w:tcPr>
          <w:p w14:paraId="478BA319" w14:textId="77777777" w:rsidR="006A706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
        </w:tc>
        <w:tc>
          <w:tcPr>
            <w:tcW w:w="1678" w:type="dxa"/>
          </w:tcPr>
          <w:p w14:paraId="52FCC0DC" w14:textId="77777777" w:rsidR="006A706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457F9C67"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B9FE526" w14:textId="77777777" w:rsidR="006A706C" w:rsidRDefault="006A706C">
            <w:pPr>
              <w:pStyle w:val="Listparagraf"/>
              <w:ind w:left="0"/>
              <w:jc w:val="center"/>
              <w:rPr>
                <w:rFonts w:ascii="Times New Roman" w:hAnsi="Times New Roman"/>
                <w:bCs/>
                <w:sz w:val="20"/>
                <w:lang w:val="ro-RO"/>
              </w:rPr>
            </w:pPr>
          </w:p>
        </w:tc>
      </w:tr>
      <w:tr w:rsidR="006A706C" w14:paraId="47246BA3" w14:textId="77777777">
        <w:tc>
          <w:tcPr>
            <w:tcW w:w="1166" w:type="dxa"/>
            <w:vMerge/>
          </w:tcPr>
          <w:p w14:paraId="7798E933" w14:textId="77777777" w:rsidR="006A706C" w:rsidRDefault="006A706C">
            <w:pPr>
              <w:pStyle w:val="Listparagraf"/>
              <w:ind w:left="0"/>
              <w:jc w:val="center"/>
              <w:rPr>
                <w:rFonts w:ascii="Times New Roman" w:hAnsi="Times New Roman"/>
                <w:bCs/>
                <w:sz w:val="20"/>
                <w:lang w:val="ro-RO"/>
              </w:rPr>
            </w:pPr>
          </w:p>
        </w:tc>
        <w:tc>
          <w:tcPr>
            <w:tcW w:w="2608" w:type="dxa"/>
            <w:vMerge/>
          </w:tcPr>
          <w:p w14:paraId="40373A4B" w14:textId="77777777" w:rsidR="006A706C" w:rsidRDefault="006A706C">
            <w:pPr>
              <w:pStyle w:val="Listparagraf"/>
              <w:ind w:left="0"/>
              <w:jc w:val="center"/>
              <w:rPr>
                <w:rFonts w:ascii="Times New Roman" w:hAnsi="Times New Roman"/>
                <w:bCs/>
                <w:sz w:val="20"/>
                <w:lang w:val="ro-RO"/>
              </w:rPr>
            </w:pPr>
          </w:p>
        </w:tc>
        <w:tc>
          <w:tcPr>
            <w:tcW w:w="1745" w:type="dxa"/>
          </w:tcPr>
          <w:p w14:paraId="21C43753" w14:textId="77777777" w:rsidR="006A706C"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7F8B2A17" w14:textId="77777777" w:rsidR="006A706C"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18DAA460"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6E0BFA2" w14:textId="77777777" w:rsidR="006A706C" w:rsidRDefault="006A706C">
            <w:pPr>
              <w:pStyle w:val="Listparagraf"/>
              <w:ind w:left="0"/>
              <w:jc w:val="center"/>
              <w:rPr>
                <w:rFonts w:ascii="Times New Roman" w:hAnsi="Times New Roman"/>
                <w:bCs/>
                <w:sz w:val="20"/>
                <w:lang w:val="ro-RO"/>
              </w:rPr>
            </w:pPr>
          </w:p>
        </w:tc>
      </w:tr>
      <w:tr w:rsidR="006A706C" w14:paraId="384DE76D" w14:textId="77777777">
        <w:tc>
          <w:tcPr>
            <w:tcW w:w="1166" w:type="dxa"/>
            <w:vMerge w:val="restart"/>
          </w:tcPr>
          <w:p w14:paraId="5B42387C"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167DD8F2"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74F884F7"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7D11FBC0"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35F3F70D"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6B5982C4"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3FA7942"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1B0AD416"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0977142E" w14:textId="77777777" w:rsidR="006A706C" w:rsidRDefault="006A706C">
            <w:pPr>
              <w:pStyle w:val="Listparagraf"/>
              <w:ind w:left="0"/>
              <w:jc w:val="center"/>
              <w:rPr>
                <w:rFonts w:ascii="Times New Roman" w:hAnsi="Times New Roman"/>
                <w:bCs/>
                <w:sz w:val="20"/>
                <w:lang w:val="ro-RO"/>
              </w:rPr>
            </w:pPr>
          </w:p>
        </w:tc>
      </w:tr>
      <w:tr w:rsidR="006A706C" w14:paraId="30BEA9A5" w14:textId="77777777">
        <w:tc>
          <w:tcPr>
            <w:tcW w:w="1166" w:type="dxa"/>
            <w:vMerge/>
          </w:tcPr>
          <w:p w14:paraId="1FB41BB6" w14:textId="77777777" w:rsidR="006A706C" w:rsidRDefault="006A706C">
            <w:pPr>
              <w:pStyle w:val="Listparagraf"/>
              <w:ind w:left="0"/>
              <w:jc w:val="center"/>
              <w:rPr>
                <w:rFonts w:ascii="Times New Roman" w:hAnsi="Times New Roman"/>
                <w:bCs/>
                <w:sz w:val="20"/>
                <w:lang w:val="ro-RO"/>
              </w:rPr>
            </w:pPr>
          </w:p>
        </w:tc>
        <w:tc>
          <w:tcPr>
            <w:tcW w:w="2608" w:type="dxa"/>
            <w:vMerge/>
          </w:tcPr>
          <w:p w14:paraId="5B97EA29" w14:textId="77777777" w:rsidR="006A706C" w:rsidRDefault="006A706C">
            <w:pPr>
              <w:pStyle w:val="Listparagraf"/>
              <w:ind w:left="0"/>
              <w:jc w:val="center"/>
              <w:rPr>
                <w:rFonts w:ascii="Times New Roman" w:hAnsi="Times New Roman"/>
                <w:bCs/>
                <w:sz w:val="20"/>
                <w:lang w:val="ro-RO"/>
              </w:rPr>
            </w:pPr>
          </w:p>
        </w:tc>
        <w:tc>
          <w:tcPr>
            <w:tcW w:w="1745" w:type="dxa"/>
          </w:tcPr>
          <w:p w14:paraId="6DFF06F3"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BBA933B"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6FAF417B"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3170000C" w14:textId="77777777" w:rsidR="006A706C" w:rsidRDefault="006A706C">
            <w:pPr>
              <w:pStyle w:val="Listparagraf"/>
              <w:ind w:left="0"/>
              <w:jc w:val="center"/>
              <w:rPr>
                <w:rFonts w:ascii="Times New Roman" w:hAnsi="Times New Roman"/>
                <w:bCs/>
                <w:sz w:val="20"/>
                <w:lang w:val="ro-RO"/>
              </w:rPr>
            </w:pPr>
          </w:p>
        </w:tc>
      </w:tr>
      <w:tr w:rsidR="006A706C" w14:paraId="702E9F20" w14:textId="77777777">
        <w:tc>
          <w:tcPr>
            <w:tcW w:w="1166" w:type="dxa"/>
            <w:vMerge/>
          </w:tcPr>
          <w:p w14:paraId="1D7EFE41" w14:textId="77777777" w:rsidR="006A706C" w:rsidRDefault="006A706C">
            <w:pPr>
              <w:pStyle w:val="Listparagraf"/>
              <w:ind w:left="0"/>
              <w:jc w:val="center"/>
              <w:rPr>
                <w:rFonts w:ascii="Times New Roman" w:hAnsi="Times New Roman"/>
                <w:bCs/>
                <w:sz w:val="20"/>
                <w:lang w:val="ro-RO"/>
              </w:rPr>
            </w:pPr>
          </w:p>
        </w:tc>
        <w:tc>
          <w:tcPr>
            <w:tcW w:w="2608" w:type="dxa"/>
            <w:vMerge/>
          </w:tcPr>
          <w:p w14:paraId="2BECB8E4" w14:textId="77777777" w:rsidR="006A706C" w:rsidRDefault="006A706C">
            <w:pPr>
              <w:pStyle w:val="Listparagraf"/>
              <w:ind w:left="0"/>
              <w:jc w:val="center"/>
              <w:rPr>
                <w:rFonts w:ascii="Times New Roman" w:hAnsi="Times New Roman"/>
                <w:bCs/>
                <w:sz w:val="20"/>
                <w:lang w:val="ro-RO"/>
              </w:rPr>
            </w:pPr>
          </w:p>
        </w:tc>
        <w:tc>
          <w:tcPr>
            <w:tcW w:w="1745" w:type="dxa"/>
          </w:tcPr>
          <w:p w14:paraId="337DBBED"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799F364E"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6BF34BEA"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FB43A54" w14:textId="77777777" w:rsidR="006A706C" w:rsidRDefault="006A706C">
            <w:pPr>
              <w:pStyle w:val="Listparagraf"/>
              <w:ind w:left="0"/>
              <w:jc w:val="center"/>
              <w:rPr>
                <w:rFonts w:ascii="Times New Roman" w:hAnsi="Times New Roman"/>
                <w:bCs/>
                <w:sz w:val="20"/>
                <w:lang w:val="ro-RO"/>
              </w:rPr>
            </w:pPr>
          </w:p>
        </w:tc>
      </w:tr>
      <w:tr w:rsidR="006A706C" w14:paraId="71BFC34B" w14:textId="77777777">
        <w:tc>
          <w:tcPr>
            <w:tcW w:w="1166" w:type="dxa"/>
            <w:vMerge/>
          </w:tcPr>
          <w:p w14:paraId="479B7D25" w14:textId="77777777" w:rsidR="006A706C" w:rsidRDefault="006A706C">
            <w:pPr>
              <w:pStyle w:val="Listparagraf"/>
              <w:ind w:left="0"/>
              <w:jc w:val="center"/>
              <w:rPr>
                <w:rFonts w:ascii="Times New Roman" w:hAnsi="Times New Roman"/>
                <w:bCs/>
                <w:sz w:val="20"/>
                <w:lang w:val="ro-RO"/>
              </w:rPr>
            </w:pPr>
          </w:p>
        </w:tc>
        <w:tc>
          <w:tcPr>
            <w:tcW w:w="2608" w:type="dxa"/>
            <w:vMerge/>
          </w:tcPr>
          <w:p w14:paraId="331CCB49" w14:textId="77777777" w:rsidR="006A706C" w:rsidRDefault="006A706C">
            <w:pPr>
              <w:pStyle w:val="Listparagraf"/>
              <w:ind w:left="0"/>
              <w:jc w:val="center"/>
              <w:rPr>
                <w:rFonts w:ascii="Times New Roman" w:hAnsi="Times New Roman"/>
                <w:bCs/>
                <w:sz w:val="20"/>
                <w:lang w:val="ro-RO"/>
              </w:rPr>
            </w:pPr>
          </w:p>
        </w:tc>
        <w:tc>
          <w:tcPr>
            <w:tcW w:w="1745" w:type="dxa"/>
          </w:tcPr>
          <w:p w14:paraId="72AF7700"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50751FC7"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3850FAF9"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5B8E898" w14:textId="77777777" w:rsidR="006A706C" w:rsidRDefault="006A706C">
            <w:pPr>
              <w:pStyle w:val="Listparagraf"/>
              <w:ind w:left="0"/>
              <w:jc w:val="center"/>
              <w:rPr>
                <w:rFonts w:ascii="Times New Roman" w:hAnsi="Times New Roman"/>
                <w:bCs/>
                <w:sz w:val="20"/>
                <w:lang w:val="ro-RO"/>
              </w:rPr>
            </w:pPr>
          </w:p>
        </w:tc>
      </w:tr>
      <w:tr w:rsidR="006A706C" w14:paraId="307AD0F9" w14:textId="77777777">
        <w:tc>
          <w:tcPr>
            <w:tcW w:w="1166" w:type="dxa"/>
            <w:vMerge w:val="restart"/>
          </w:tcPr>
          <w:p w14:paraId="64B3F74D"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672323E8"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4A255A71"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60B6EC1"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4FA4A373"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7A1F5B99"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200A0135"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ADD1536"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4E8392FB"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28AA8346" w14:textId="77777777" w:rsidR="006A706C" w:rsidRDefault="006A706C">
            <w:pPr>
              <w:pStyle w:val="Listparagraf"/>
              <w:ind w:left="0"/>
              <w:jc w:val="center"/>
              <w:rPr>
                <w:rFonts w:ascii="Times New Roman" w:hAnsi="Times New Roman"/>
                <w:bCs/>
                <w:sz w:val="20"/>
                <w:lang w:val="ro-RO"/>
              </w:rPr>
            </w:pPr>
          </w:p>
        </w:tc>
      </w:tr>
      <w:tr w:rsidR="006A706C" w14:paraId="5B6075BD" w14:textId="77777777">
        <w:tc>
          <w:tcPr>
            <w:tcW w:w="1166" w:type="dxa"/>
            <w:vMerge/>
          </w:tcPr>
          <w:p w14:paraId="72AFB14D" w14:textId="77777777" w:rsidR="006A706C" w:rsidRDefault="006A706C">
            <w:pPr>
              <w:pStyle w:val="Listparagraf"/>
              <w:ind w:left="0"/>
              <w:jc w:val="center"/>
              <w:rPr>
                <w:rFonts w:ascii="Times New Roman" w:hAnsi="Times New Roman"/>
                <w:bCs/>
                <w:sz w:val="20"/>
                <w:lang w:val="ro-RO"/>
              </w:rPr>
            </w:pPr>
          </w:p>
        </w:tc>
        <w:tc>
          <w:tcPr>
            <w:tcW w:w="2608" w:type="dxa"/>
            <w:vMerge/>
          </w:tcPr>
          <w:p w14:paraId="5931D6CD" w14:textId="77777777" w:rsidR="006A706C" w:rsidRDefault="006A706C">
            <w:pPr>
              <w:pStyle w:val="Listparagraf"/>
              <w:ind w:left="0"/>
              <w:jc w:val="center"/>
              <w:rPr>
                <w:rFonts w:ascii="Times New Roman" w:hAnsi="Times New Roman"/>
                <w:bCs/>
                <w:sz w:val="20"/>
                <w:lang w:val="ro-RO"/>
              </w:rPr>
            </w:pPr>
          </w:p>
        </w:tc>
        <w:tc>
          <w:tcPr>
            <w:tcW w:w="1745" w:type="dxa"/>
          </w:tcPr>
          <w:p w14:paraId="680A4BD0"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E0B667E"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4667DA3F"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36</w:t>
            </w:r>
          </w:p>
        </w:tc>
        <w:tc>
          <w:tcPr>
            <w:tcW w:w="1132" w:type="dxa"/>
          </w:tcPr>
          <w:p w14:paraId="192C8113" w14:textId="77777777" w:rsidR="006A706C" w:rsidRDefault="006A706C">
            <w:pPr>
              <w:pStyle w:val="Listparagraf"/>
              <w:ind w:left="0"/>
              <w:jc w:val="center"/>
              <w:rPr>
                <w:rFonts w:ascii="Times New Roman" w:hAnsi="Times New Roman"/>
                <w:bCs/>
                <w:sz w:val="20"/>
                <w:lang w:val="ro-RO"/>
              </w:rPr>
            </w:pPr>
          </w:p>
        </w:tc>
      </w:tr>
      <w:tr w:rsidR="006A706C" w14:paraId="33F835AD" w14:textId="77777777">
        <w:tc>
          <w:tcPr>
            <w:tcW w:w="1166" w:type="dxa"/>
            <w:vMerge/>
          </w:tcPr>
          <w:p w14:paraId="1E91CA93" w14:textId="77777777" w:rsidR="006A706C" w:rsidRDefault="006A706C">
            <w:pPr>
              <w:pStyle w:val="Listparagraf"/>
              <w:ind w:left="0"/>
              <w:jc w:val="center"/>
              <w:rPr>
                <w:rFonts w:ascii="Times New Roman" w:hAnsi="Times New Roman"/>
                <w:bCs/>
                <w:sz w:val="20"/>
                <w:lang w:val="ro-RO"/>
              </w:rPr>
            </w:pPr>
          </w:p>
        </w:tc>
        <w:tc>
          <w:tcPr>
            <w:tcW w:w="2608" w:type="dxa"/>
            <w:vMerge/>
          </w:tcPr>
          <w:p w14:paraId="5A1526FE" w14:textId="77777777" w:rsidR="006A706C" w:rsidRDefault="006A706C">
            <w:pPr>
              <w:pStyle w:val="Listparagraf"/>
              <w:ind w:left="0"/>
              <w:jc w:val="center"/>
              <w:rPr>
                <w:rFonts w:ascii="Times New Roman" w:hAnsi="Times New Roman"/>
                <w:bCs/>
                <w:sz w:val="20"/>
                <w:lang w:val="ro-RO"/>
              </w:rPr>
            </w:pPr>
          </w:p>
        </w:tc>
        <w:tc>
          <w:tcPr>
            <w:tcW w:w="1745" w:type="dxa"/>
          </w:tcPr>
          <w:p w14:paraId="7885C3F3"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3EBB2DC6"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DD7DF5F"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4DA0FC34" w14:textId="77777777" w:rsidR="006A706C" w:rsidRDefault="006A706C">
            <w:pPr>
              <w:pStyle w:val="Listparagraf"/>
              <w:ind w:left="0"/>
              <w:jc w:val="center"/>
              <w:rPr>
                <w:rFonts w:ascii="Times New Roman" w:hAnsi="Times New Roman"/>
                <w:bCs/>
                <w:sz w:val="20"/>
                <w:lang w:val="ro-RO"/>
              </w:rPr>
            </w:pPr>
          </w:p>
        </w:tc>
      </w:tr>
      <w:tr w:rsidR="006A706C" w14:paraId="5EE076AC" w14:textId="77777777">
        <w:tc>
          <w:tcPr>
            <w:tcW w:w="1166" w:type="dxa"/>
          </w:tcPr>
          <w:p w14:paraId="542FFF12"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50592B7B"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07E5F4A4"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BE6DAB9"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0261A5F4"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300</w:t>
            </w:r>
          </w:p>
        </w:tc>
        <w:tc>
          <w:tcPr>
            <w:tcW w:w="1132" w:type="dxa"/>
          </w:tcPr>
          <w:p w14:paraId="772844B3" w14:textId="77777777" w:rsidR="006A706C" w:rsidRDefault="006A706C">
            <w:pPr>
              <w:pStyle w:val="Listparagraf"/>
              <w:ind w:left="0"/>
              <w:jc w:val="center"/>
              <w:rPr>
                <w:rFonts w:ascii="Times New Roman" w:hAnsi="Times New Roman"/>
                <w:bCs/>
                <w:sz w:val="20"/>
                <w:lang w:val="ro-RO"/>
              </w:rPr>
            </w:pPr>
          </w:p>
        </w:tc>
      </w:tr>
      <w:tr w:rsidR="006A706C" w14:paraId="4851B217" w14:textId="77777777">
        <w:tc>
          <w:tcPr>
            <w:tcW w:w="1166" w:type="dxa"/>
            <w:vMerge w:val="restart"/>
          </w:tcPr>
          <w:p w14:paraId="643587C3"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74A63787"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27AD2144" w14:textId="77777777" w:rsidR="006A706C"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7E204D8"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74E0B5D2"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300</w:t>
            </w:r>
          </w:p>
        </w:tc>
        <w:tc>
          <w:tcPr>
            <w:tcW w:w="1132" w:type="dxa"/>
          </w:tcPr>
          <w:p w14:paraId="6BAC33F2" w14:textId="77777777" w:rsidR="006A706C" w:rsidRDefault="006A706C">
            <w:pPr>
              <w:pStyle w:val="Listparagraf"/>
              <w:ind w:left="0"/>
              <w:jc w:val="center"/>
              <w:rPr>
                <w:rFonts w:ascii="Times New Roman" w:hAnsi="Times New Roman"/>
                <w:bCs/>
                <w:sz w:val="20"/>
                <w:lang w:val="ro-RO"/>
              </w:rPr>
            </w:pPr>
          </w:p>
        </w:tc>
      </w:tr>
      <w:tr w:rsidR="006A706C" w14:paraId="68912BBA" w14:textId="77777777">
        <w:tc>
          <w:tcPr>
            <w:tcW w:w="1166" w:type="dxa"/>
            <w:vMerge/>
          </w:tcPr>
          <w:p w14:paraId="0129FAD8" w14:textId="77777777" w:rsidR="006A706C" w:rsidRDefault="006A706C">
            <w:pPr>
              <w:pStyle w:val="Listparagraf"/>
              <w:ind w:left="0"/>
              <w:jc w:val="center"/>
              <w:rPr>
                <w:rFonts w:ascii="Times New Roman" w:hAnsi="Times New Roman"/>
                <w:bCs/>
                <w:sz w:val="20"/>
                <w:lang w:val="ro-RO"/>
              </w:rPr>
            </w:pPr>
          </w:p>
        </w:tc>
        <w:tc>
          <w:tcPr>
            <w:tcW w:w="2608" w:type="dxa"/>
            <w:vMerge/>
          </w:tcPr>
          <w:p w14:paraId="4288E5D1" w14:textId="77777777" w:rsidR="006A706C" w:rsidRDefault="006A706C">
            <w:pPr>
              <w:pStyle w:val="Listparagraf"/>
              <w:ind w:left="0"/>
              <w:jc w:val="center"/>
              <w:rPr>
                <w:rFonts w:ascii="Times New Roman" w:hAnsi="Times New Roman"/>
                <w:bCs/>
                <w:sz w:val="20"/>
                <w:lang w:val="ro-RO"/>
              </w:rPr>
            </w:pPr>
          </w:p>
        </w:tc>
        <w:tc>
          <w:tcPr>
            <w:tcW w:w="1745" w:type="dxa"/>
          </w:tcPr>
          <w:p w14:paraId="18E5695B"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3407929D"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2190609C"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10000</w:t>
            </w:r>
          </w:p>
        </w:tc>
        <w:tc>
          <w:tcPr>
            <w:tcW w:w="1132" w:type="dxa"/>
          </w:tcPr>
          <w:p w14:paraId="3AD716C4" w14:textId="77777777" w:rsidR="006A706C" w:rsidRDefault="006A706C">
            <w:pPr>
              <w:pStyle w:val="Listparagraf"/>
              <w:ind w:left="0"/>
              <w:jc w:val="center"/>
              <w:rPr>
                <w:rFonts w:ascii="Times New Roman" w:hAnsi="Times New Roman"/>
                <w:bCs/>
                <w:sz w:val="20"/>
                <w:lang w:val="ro-RO"/>
              </w:rPr>
            </w:pPr>
          </w:p>
        </w:tc>
      </w:tr>
      <w:tr w:rsidR="006A706C" w14:paraId="4019F6CA" w14:textId="77777777">
        <w:tc>
          <w:tcPr>
            <w:tcW w:w="1166" w:type="dxa"/>
            <w:vMerge/>
          </w:tcPr>
          <w:p w14:paraId="24476633" w14:textId="77777777" w:rsidR="006A706C" w:rsidRDefault="006A706C">
            <w:pPr>
              <w:pStyle w:val="Listparagraf"/>
              <w:ind w:left="0"/>
              <w:jc w:val="center"/>
              <w:rPr>
                <w:rFonts w:ascii="Times New Roman" w:hAnsi="Times New Roman"/>
                <w:bCs/>
                <w:sz w:val="20"/>
                <w:lang w:val="ro-RO"/>
              </w:rPr>
            </w:pPr>
          </w:p>
        </w:tc>
        <w:tc>
          <w:tcPr>
            <w:tcW w:w="2608" w:type="dxa"/>
            <w:vMerge/>
          </w:tcPr>
          <w:p w14:paraId="62286E05" w14:textId="77777777" w:rsidR="006A706C" w:rsidRDefault="006A706C">
            <w:pPr>
              <w:pStyle w:val="Listparagraf"/>
              <w:ind w:left="0"/>
              <w:jc w:val="center"/>
              <w:rPr>
                <w:rFonts w:ascii="Times New Roman" w:hAnsi="Times New Roman"/>
                <w:bCs/>
                <w:sz w:val="20"/>
                <w:lang w:val="ro-RO"/>
              </w:rPr>
            </w:pPr>
          </w:p>
        </w:tc>
        <w:tc>
          <w:tcPr>
            <w:tcW w:w="1745" w:type="dxa"/>
          </w:tcPr>
          <w:p w14:paraId="44119833"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7208A2F5"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50608751"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22340113" w14:textId="77777777" w:rsidR="006A706C" w:rsidRDefault="006A706C">
            <w:pPr>
              <w:pStyle w:val="Listparagraf"/>
              <w:ind w:left="0"/>
              <w:jc w:val="center"/>
              <w:rPr>
                <w:rFonts w:ascii="Times New Roman" w:hAnsi="Times New Roman"/>
                <w:bCs/>
                <w:sz w:val="20"/>
                <w:lang w:val="ro-RO"/>
              </w:rPr>
            </w:pPr>
          </w:p>
        </w:tc>
      </w:tr>
      <w:tr w:rsidR="006A706C" w14:paraId="691BBB63" w14:textId="77777777">
        <w:tc>
          <w:tcPr>
            <w:tcW w:w="1166" w:type="dxa"/>
          </w:tcPr>
          <w:p w14:paraId="3F1D88C3"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6B147176"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0A51A6CB" w14:textId="77777777" w:rsidR="006A706C"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79787503"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1D2DE7EE"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05276869" w14:textId="77777777" w:rsidR="006A706C"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53DD3A8B" w14:textId="77777777" w:rsidR="006A706C" w:rsidRDefault="006A706C">
            <w:pPr>
              <w:pStyle w:val="Listparagraf"/>
              <w:ind w:left="0"/>
              <w:jc w:val="center"/>
              <w:rPr>
                <w:rFonts w:ascii="Times New Roman" w:hAnsi="Times New Roman"/>
                <w:bCs/>
                <w:sz w:val="20"/>
                <w:lang w:val="ro-RO"/>
              </w:rPr>
            </w:pPr>
          </w:p>
        </w:tc>
      </w:tr>
      <w:tr w:rsidR="006A706C" w14:paraId="2086E99D" w14:textId="77777777">
        <w:tc>
          <w:tcPr>
            <w:tcW w:w="1166" w:type="dxa"/>
            <w:vMerge w:val="restart"/>
          </w:tcPr>
          <w:p w14:paraId="67F0BD73"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19A0C19E" w14:textId="77777777" w:rsidR="006A706C"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a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47307FE6"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2AA7688F"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7362ECCB" w14:textId="77777777" w:rsidR="006A706C"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140</w:t>
            </w:r>
          </w:p>
        </w:tc>
        <w:tc>
          <w:tcPr>
            <w:tcW w:w="1132" w:type="dxa"/>
          </w:tcPr>
          <w:p w14:paraId="35232673" w14:textId="77777777" w:rsidR="006A706C" w:rsidRDefault="006A706C">
            <w:pPr>
              <w:pStyle w:val="Listparagraf"/>
              <w:ind w:left="0"/>
              <w:jc w:val="center"/>
              <w:rPr>
                <w:rFonts w:ascii="Times New Roman" w:hAnsi="Times New Roman"/>
                <w:bCs/>
                <w:sz w:val="20"/>
                <w:lang w:val="ro-RO"/>
              </w:rPr>
            </w:pPr>
          </w:p>
        </w:tc>
      </w:tr>
      <w:tr w:rsidR="006A706C" w14:paraId="3DC57CBC" w14:textId="77777777">
        <w:tc>
          <w:tcPr>
            <w:tcW w:w="1166" w:type="dxa"/>
            <w:vMerge/>
          </w:tcPr>
          <w:p w14:paraId="72BCEBB9" w14:textId="77777777" w:rsidR="006A706C" w:rsidRDefault="006A706C">
            <w:pPr>
              <w:pStyle w:val="Listparagraf"/>
              <w:ind w:left="0"/>
              <w:jc w:val="center"/>
              <w:rPr>
                <w:rFonts w:ascii="Times New Roman" w:hAnsi="Times New Roman"/>
                <w:bCs/>
                <w:sz w:val="20"/>
                <w:lang w:val="ro-RO"/>
              </w:rPr>
            </w:pPr>
          </w:p>
        </w:tc>
        <w:tc>
          <w:tcPr>
            <w:tcW w:w="2608" w:type="dxa"/>
            <w:vMerge/>
          </w:tcPr>
          <w:p w14:paraId="54AC012E" w14:textId="77777777" w:rsidR="006A706C" w:rsidRDefault="006A706C">
            <w:pPr>
              <w:pStyle w:val="Listparagraf"/>
              <w:ind w:left="0"/>
              <w:jc w:val="center"/>
              <w:rPr>
                <w:rFonts w:ascii="Times New Roman" w:hAnsi="Times New Roman"/>
                <w:bCs/>
                <w:sz w:val="20"/>
                <w:lang w:val="ro-RO"/>
              </w:rPr>
            </w:pPr>
          </w:p>
        </w:tc>
        <w:tc>
          <w:tcPr>
            <w:tcW w:w="1745" w:type="dxa"/>
          </w:tcPr>
          <w:p w14:paraId="65B62DFB"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190EE215"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6B0408AF" w14:textId="77777777" w:rsidR="006A706C"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7400</w:t>
            </w:r>
          </w:p>
        </w:tc>
        <w:tc>
          <w:tcPr>
            <w:tcW w:w="1132" w:type="dxa"/>
          </w:tcPr>
          <w:p w14:paraId="14CDFF3D" w14:textId="77777777" w:rsidR="006A706C" w:rsidRDefault="006A706C">
            <w:pPr>
              <w:pStyle w:val="Listparagraf"/>
              <w:ind w:left="0"/>
              <w:jc w:val="center"/>
              <w:rPr>
                <w:rFonts w:ascii="Times New Roman" w:hAnsi="Times New Roman"/>
                <w:bCs/>
                <w:sz w:val="20"/>
                <w:lang w:val="ro-RO"/>
              </w:rPr>
            </w:pPr>
          </w:p>
        </w:tc>
      </w:tr>
      <w:tr w:rsidR="006A706C" w14:paraId="7E32739F" w14:textId="77777777">
        <w:tc>
          <w:tcPr>
            <w:tcW w:w="1166" w:type="dxa"/>
            <w:vMerge/>
          </w:tcPr>
          <w:p w14:paraId="5C4F0D44" w14:textId="77777777" w:rsidR="006A706C" w:rsidRDefault="006A706C">
            <w:pPr>
              <w:pStyle w:val="Listparagraf"/>
              <w:ind w:left="0"/>
              <w:jc w:val="center"/>
              <w:rPr>
                <w:rFonts w:ascii="Times New Roman" w:hAnsi="Times New Roman"/>
                <w:bCs/>
                <w:sz w:val="20"/>
                <w:lang w:val="ro-RO"/>
              </w:rPr>
            </w:pPr>
          </w:p>
        </w:tc>
        <w:tc>
          <w:tcPr>
            <w:tcW w:w="2608" w:type="dxa"/>
            <w:vMerge/>
          </w:tcPr>
          <w:p w14:paraId="5FBCC2CB" w14:textId="77777777" w:rsidR="006A706C" w:rsidRDefault="006A706C">
            <w:pPr>
              <w:pStyle w:val="Listparagraf"/>
              <w:ind w:left="0"/>
              <w:jc w:val="center"/>
              <w:rPr>
                <w:rFonts w:ascii="Times New Roman" w:hAnsi="Times New Roman"/>
                <w:bCs/>
                <w:sz w:val="20"/>
                <w:lang w:val="ro-RO"/>
              </w:rPr>
            </w:pPr>
          </w:p>
        </w:tc>
        <w:tc>
          <w:tcPr>
            <w:tcW w:w="1745" w:type="dxa"/>
          </w:tcPr>
          <w:p w14:paraId="6789BE76" w14:textId="77777777" w:rsidR="006A706C"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2A5C911B"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3C37834A" w14:textId="77777777" w:rsidR="006A706C"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1000</w:t>
            </w:r>
          </w:p>
        </w:tc>
        <w:tc>
          <w:tcPr>
            <w:tcW w:w="1132" w:type="dxa"/>
          </w:tcPr>
          <w:p w14:paraId="38B4767D" w14:textId="77777777" w:rsidR="006A706C" w:rsidRDefault="006A706C">
            <w:pPr>
              <w:pStyle w:val="Listparagraf"/>
              <w:ind w:left="0"/>
              <w:jc w:val="center"/>
              <w:rPr>
                <w:rFonts w:ascii="Times New Roman" w:hAnsi="Times New Roman"/>
                <w:bCs/>
                <w:sz w:val="20"/>
                <w:lang w:val="ro-RO"/>
              </w:rPr>
            </w:pPr>
          </w:p>
        </w:tc>
      </w:tr>
      <w:tr w:rsidR="006A706C" w14:paraId="6BF9DC8B" w14:textId="77777777">
        <w:tc>
          <w:tcPr>
            <w:tcW w:w="1166" w:type="dxa"/>
          </w:tcPr>
          <w:p w14:paraId="708A8F46"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0EA75BA8"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573ECCF"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B50A48F"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FC5AFE2"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DF931D7" w14:textId="77777777" w:rsidR="006A706C" w:rsidRDefault="006A706C">
            <w:pPr>
              <w:pStyle w:val="Listparagraf"/>
              <w:ind w:left="0"/>
              <w:jc w:val="center"/>
              <w:rPr>
                <w:rFonts w:ascii="Times New Roman" w:hAnsi="Times New Roman"/>
                <w:bCs/>
                <w:sz w:val="20"/>
                <w:lang w:val="ro-RO"/>
              </w:rPr>
            </w:pPr>
          </w:p>
        </w:tc>
      </w:tr>
      <w:tr w:rsidR="006A706C" w14:paraId="41B3E4E6" w14:textId="77777777">
        <w:tc>
          <w:tcPr>
            <w:tcW w:w="1166" w:type="dxa"/>
          </w:tcPr>
          <w:p w14:paraId="6B8EBFB9"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5E5E0687"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82D5FA7"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FBB781C"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5FBC056"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60E67E1" w14:textId="77777777" w:rsidR="006A706C" w:rsidRDefault="006A706C">
            <w:pPr>
              <w:pStyle w:val="Listparagraf"/>
              <w:ind w:left="0"/>
              <w:jc w:val="center"/>
              <w:rPr>
                <w:rFonts w:ascii="Times New Roman" w:hAnsi="Times New Roman"/>
                <w:bCs/>
                <w:sz w:val="20"/>
                <w:lang w:val="ro-RO"/>
              </w:rPr>
            </w:pPr>
          </w:p>
        </w:tc>
      </w:tr>
      <w:tr w:rsidR="006A706C" w14:paraId="1F4C1DD9" w14:textId="77777777">
        <w:tc>
          <w:tcPr>
            <w:tcW w:w="1166" w:type="dxa"/>
          </w:tcPr>
          <w:p w14:paraId="2D61344E"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05206BA2"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7CDCA6B"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CDB36ED"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0D6E396"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0EE5C1E5" w14:textId="77777777" w:rsidR="006A706C" w:rsidRDefault="006A706C">
            <w:pPr>
              <w:pStyle w:val="Listparagraf"/>
              <w:ind w:left="0"/>
              <w:jc w:val="center"/>
              <w:rPr>
                <w:rFonts w:ascii="Times New Roman" w:hAnsi="Times New Roman"/>
                <w:bCs/>
                <w:sz w:val="20"/>
                <w:lang w:val="ro-RO"/>
              </w:rPr>
            </w:pPr>
          </w:p>
        </w:tc>
      </w:tr>
      <w:tr w:rsidR="006A706C" w14:paraId="2DF3425B" w14:textId="77777777">
        <w:tc>
          <w:tcPr>
            <w:tcW w:w="1166" w:type="dxa"/>
          </w:tcPr>
          <w:p w14:paraId="4621D563" w14:textId="77777777" w:rsidR="006A706C"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B0422B7"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8B4819A"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FDCB07D"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06B6016" w14:textId="77777777" w:rsidR="006A706C"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251FA11" w14:textId="77777777" w:rsidR="006A706C" w:rsidRDefault="006A706C">
            <w:pPr>
              <w:pStyle w:val="Listparagraf"/>
              <w:ind w:left="0"/>
              <w:jc w:val="center"/>
              <w:rPr>
                <w:rFonts w:ascii="Times New Roman" w:hAnsi="Times New Roman"/>
                <w:bCs/>
                <w:sz w:val="20"/>
                <w:lang w:val="ro-RO"/>
              </w:rPr>
            </w:pPr>
          </w:p>
        </w:tc>
      </w:tr>
    </w:tbl>
    <w:p w14:paraId="68457147" w14:textId="77777777" w:rsidR="006A706C" w:rsidRDefault="006A706C">
      <w:pPr>
        <w:pStyle w:val="Listparagraf"/>
        <w:ind w:left="0"/>
        <w:jc w:val="both"/>
        <w:rPr>
          <w:rFonts w:ascii="Times New Roman" w:hAnsi="Times New Roman"/>
          <w:b/>
          <w:szCs w:val="24"/>
          <w:lang w:val="ro-RO"/>
        </w:rPr>
      </w:pPr>
      <w:bookmarkStart w:id="9" w:name="_Toc485643578"/>
    </w:p>
    <w:p w14:paraId="4B1790ED" w14:textId="77777777" w:rsidR="006A706C"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621FAFA9" w14:textId="77777777" w:rsidR="006A706C"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74A2BEE2"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281D1CC"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95A55F3"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49A0391F"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2BC3F0B"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ACB483D"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39F0B53"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17824DB7"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CEC21CB"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09D9716B"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75E0D555"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D651850"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3A628769"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70F19285" w14:textId="77777777" w:rsidR="006A706C"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7E8EEE2D" w14:textId="77777777" w:rsidR="006A706C" w:rsidRDefault="006A706C">
      <w:pPr>
        <w:pStyle w:val="Listparagraf"/>
        <w:ind w:left="0"/>
        <w:contextualSpacing/>
        <w:jc w:val="both"/>
        <w:rPr>
          <w:rFonts w:ascii="Times New Roman" w:hAnsi="Times New Roman"/>
          <w:bCs/>
          <w:szCs w:val="24"/>
          <w:lang w:val="ro-RO" w:eastAsia="en-SG"/>
        </w:rPr>
      </w:pPr>
    </w:p>
    <w:p w14:paraId="4C5429E9" w14:textId="77777777" w:rsidR="006A706C"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53D8A955" w14:textId="77777777" w:rsidR="006A706C" w:rsidRDefault="006A706C">
      <w:pPr>
        <w:pStyle w:val="Listparagraf"/>
        <w:ind w:left="0"/>
        <w:contextualSpacing/>
        <w:jc w:val="both"/>
        <w:rPr>
          <w:rFonts w:ascii="Times New Roman" w:hAnsi="Times New Roman"/>
          <w:bCs/>
          <w:szCs w:val="24"/>
          <w:lang w:val="ro-RO"/>
        </w:rPr>
      </w:pPr>
    </w:p>
    <w:p w14:paraId="39E50BFA" w14:textId="77777777" w:rsidR="006A706C"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23095774" w14:textId="77777777" w:rsidR="006A706C" w:rsidRDefault="006A706C">
      <w:pPr>
        <w:pStyle w:val="Listparagraf"/>
        <w:ind w:left="0"/>
        <w:contextualSpacing/>
        <w:jc w:val="both"/>
        <w:rPr>
          <w:rFonts w:ascii="Times New Roman" w:hAnsi="Times New Roman"/>
          <w:bCs/>
          <w:szCs w:val="24"/>
          <w:lang w:val="ro-RO"/>
        </w:rPr>
      </w:pPr>
    </w:p>
    <w:p w14:paraId="386CCA9E" w14:textId="77777777" w:rsidR="006A706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40A5E232" w14:textId="77777777" w:rsidR="006A706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36E366FD" w14:textId="77777777" w:rsidR="006A706C" w:rsidRDefault="006A706C">
      <w:pPr>
        <w:shd w:val="clear" w:color="auto" w:fill="FFFFFF"/>
        <w:jc w:val="both"/>
        <w:rPr>
          <w:rFonts w:ascii="Times New Roman" w:hAnsi="Times New Roman" w:cs="Times New Roman"/>
          <w:bCs/>
          <w:iCs/>
          <w:lang w:val="ro-RO"/>
        </w:rPr>
      </w:pPr>
    </w:p>
    <w:p w14:paraId="4CF2D50C"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1AE3FEBC" w14:textId="77777777" w:rsidR="006A706C" w:rsidRDefault="006A706C">
      <w:pPr>
        <w:shd w:val="clear" w:color="auto" w:fill="FFFFFF"/>
        <w:jc w:val="both"/>
        <w:rPr>
          <w:rFonts w:ascii="Times New Roman" w:hAnsi="Times New Roman" w:cs="Times New Roman"/>
          <w:bCs/>
          <w:iCs/>
          <w:lang w:val="ro-RO"/>
        </w:rPr>
      </w:pPr>
    </w:p>
    <w:p w14:paraId="37B02FD0" w14:textId="77777777" w:rsidR="006A706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7D271D45" w14:textId="77777777" w:rsidR="006A706C"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609AD0AF" w14:textId="77777777" w:rsidR="006A706C" w:rsidRDefault="006A706C">
      <w:pPr>
        <w:shd w:val="clear" w:color="auto" w:fill="FFFFFF"/>
        <w:jc w:val="both"/>
        <w:rPr>
          <w:rFonts w:ascii="Times New Roman" w:hAnsi="Times New Roman" w:cs="Times New Roman"/>
          <w:iCs/>
          <w:lang w:val="ro-RO"/>
        </w:rPr>
      </w:pPr>
    </w:p>
    <w:p w14:paraId="2E44A3B7" w14:textId="77777777" w:rsidR="006A706C"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1A496AAA" w14:textId="77777777" w:rsidR="006A706C"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0D8DC4AB" w14:textId="77777777" w:rsidR="006A706C"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12BE7D7C" w14:textId="77777777" w:rsidR="006A706C"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30E0BBB7" w14:textId="77777777" w:rsidR="006A706C"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388E21C4" w14:textId="77777777" w:rsidR="006A706C" w:rsidRDefault="006A706C">
      <w:pPr>
        <w:pStyle w:val="Listparagraf"/>
        <w:ind w:left="0"/>
        <w:jc w:val="both"/>
        <w:outlineLvl w:val="3"/>
        <w:rPr>
          <w:rFonts w:ascii="Times New Roman" w:hAnsi="Times New Roman"/>
          <w:szCs w:val="24"/>
          <w:lang w:val="ro-RO"/>
        </w:rPr>
      </w:pPr>
    </w:p>
    <w:p w14:paraId="3FB21E37" w14:textId="77777777" w:rsidR="006A706C"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2F3DFECB" w14:textId="77777777" w:rsidR="006A706C"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78649147" w14:textId="77777777" w:rsidR="006A706C"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45264156" w14:textId="77777777" w:rsidR="006A706C"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67A5537C" w14:textId="77777777" w:rsidR="006A706C"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4C80B4AE" w14:textId="77777777" w:rsidR="006A706C"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00A061FD" w14:textId="77777777" w:rsidR="006A706C"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3DBD42B" w14:textId="77777777" w:rsidR="006A706C"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4367445F" w14:textId="77777777" w:rsidR="006A706C"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6BB6D22E" w14:textId="77777777" w:rsidR="006A706C"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5FAA12D0" w14:textId="77777777" w:rsidR="006A706C"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1AA0A92E" w14:textId="77777777" w:rsidR="006A706C"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2087079B" w14:textId="77777777" w:rsidR="006A706C" w:rsidRDefault="006A706C">
      <w:pPr>
        <w:jc w:val="both"/>
        <w:rPr>
          <w:rFonts w:ascii="Times New Roman" w:hAnsi="Times New Roman" w:cs="Times New Roman"/>
          <w:lang w:val="ro-RO"/>
        </w:rPr>
      </w:pPr>
    </w:p>
    <w:p w14:paraId="773B7A21" w14:textId="77777777" w:rsidR="006A706C"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3FC9465D"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279D39B9" w14:textId="77777777" w:rsidR="006A706C" w:rsidRDefault="006A706C">
      <w:pPr>
        <w:ind w:left="180"/>
        <w:jc w:val="both"/>
        <w:rPr>
          <w:rFonts w:ascii="Times New Roman" w:hAnsi="Times New Roman" w:cs="Times New Roman"/>
          <w:b/>
          <w:shd w:val="clear" w:color="auto" w:fill="FFFFFF"/>
          <w:lang w:val="pt-BR"/>
        </w:rPr>
      </w:pPr>
    </w:p>
    <w:p w14:paraId="55BC432D" w14:textId="77777777" w:rsidR="006A706C"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3269EE70" w14:textId="77777777" w:rsidR="006A706C" w:rsidRDefault="006A706C">
      <w:pPr>
        <w:shd w:val="clear" w:color="auto" w:fill="FFFFFF"/>
        <w:spacing w:line="300" w:lineRule="atLeast"/>
        <w:jc w:val="both"/>
        <w:rPr>
          <w:rFonts w:ascii="Times New Roman" w:hAnsi="Times New Roman" w:cs="Times New Roman"/>
          <w:i/>
          <w:iCs/>
          <w:lang w:val="pt-BR"/>
        </w:rPr>
      </w:pPr>
    </w:p>
    <w:p w14:paraId="24ED1768"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36A7A6A8" w14:textId="77777777" w:rsidR="006A706C"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8B14582"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23C47B33"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3B70761"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FA2E263"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06D3DB1E"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0889B7A3"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2656A25C" w14:textId="77777777" w:rsidR="006A706C" w:rsidRDefault="006A706C">
      <w:pPr>
        <w:jc w:val="both"/>
        <w:rPr>
          <w:rFonts w:ascii="Times New Roman" w:hAnsi="Times New Roman" w:cs="Times New Roman"/>
          <w:shd w:val="clear" w:color="auto" w:fill="FFFFFF"/>
          <w:lang w:val="pt-BR"/>
        </w:rPr>
      </w:pPr>
    </w:p>
    <w:p w14:paraId="649F7B76" w14:textId="77777777" w:rsidR="006A706C"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5550481D" w14:textId="77777777" w:rsidR="006A706C"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03EB701B" w14:textId="77777777" w:rsidR="006A706C"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7A38810A" w14:textId="77777777" w:rsidR="006A706C"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64BB568A" w14:textId="77777777" w:rsidR="006A706C" w:rsidRDefault="006A706C">
      <w:pPr>
        <w:shd w:val="clear" w:color="auto" w:fill="FFFFFF"/>
        <w:spacing w:line="300" w:lineRule="atLeast"/>
        <w:jc w:val="both"/>
        <w:rPr>
          <w:rFonts w:ascii="Times New Roman" w:hAnsi="Times New Roman" w:cs="Times New Roman"/>
          <w:b/>
          <w:shd w:val="clear" w:color="auto" w:fill="FFFFFF"/>
          <w:lang w:val="pt-BR"/>
        </w:rPr>
      </w:pPr>
    </w:p>
    <w:p w14:paraId="01F3DA5B" w14:textId="77777777" w:rsidR="006A706C"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30C8FF5" w14:textId="77777777" w:rsidR="006A706C"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13FB54A5" w14:textId="77777777" w:rsidR="006A706C"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BEAEF9E"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EF73CA8" w14:textId="77777777" w:rsidR="006A706C"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1DDEF2DE" w14:textId="77777777" w:rsidR="006A706C"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D17EF9D" w14:textId="77777777" w:rsidR="006A706C" w:rsidRDefault="006A706C">
      <w:pPr>
        <w:pStyle w:val="NormalWeb"/>
        <w:shd w:val="clear" w:color="auto" w:fill="FFFFFF"/>
        <w:spacing w:line="300" w:lineRule="atLeast"/>
        <w:jc w:val="both"/>
        <w:rPr>
          <w:shd w:val="clear" w:color="auto" w:fill="FFFFFF"/>
          <w:lang w:val="pt-BR"/>
        </w:rPr>
      </w:pPr>
    </w:p>
    <w:p w14:paraId="6A502004" w14:textId="77777777" w:rsidR="006A706C"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1EE92C52"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72560AB8" w14:textId="77777777" w:rsidR="006A706C"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69E6393D" w14:textId="77777777" w:rsidR="006A706C"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402ED7DD" w14:textId="77777777" w:rsidR="006A706C" w:rsidRDefault="006A706C">
      <w:pPr>
        <w:pStyle w:val="NormalWeb"/>
        <w:shd w:val="clear" w:color="auto" w:fill="FFFFFF"/>
        <w:spacing w:line="300" w:lineRule="atLeast"/>
        <w:jc w:val="both"/>
        <w:rPr>
          <w:lang w:val="pt-BR"/>
        </w:rPr>
      </w:pPr>
    </w:p>
    <w:p w14:paraId="601C190B" w14:textId="77777777" w:rsidR="006A706C" w:rsidRDefault="006A706C">
      <w:pPr>
        <w:pStyle w:val="NormalWeb"/>
        <w:shd w:val="clear" w:color="auto" w:fill="FFFFFF"/>
        <w:spacing w:line="300" w:lineRule="atLeast"/>
        <w:jc w:val="both"/>
        <w:rPr>
          <w:lang w:val="pt-BR"/>
        </w:rPr>
      </w:pPr>
    </w:p>
    <w:p w14:paraId="30F99A15" w14:textId="77777777" w:rsidR="006A706C"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7298DE5C" w14:textId="77777777" w:rsidR="006A706C"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6D975B3E" w14:textId="77777777" w:rsidR="006A706C"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6294420C"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CB6AF2F" w14:textId="77777777" w:rsidR="006A706C"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76B7C56" w14:textId="77777777" w:rsidR="006A706C"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318DB633" w14:textId="77777777" w:rsidR="006A706C"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24939CE5" w14:textId="77777777" w:rsidR="006A706C" w:rsidRDefault="006A706C">
      <w:pPr>
        <w:jc w:val="both"/>
        <w:rPr>
          <w:rFonts w:ascii="Times New Roman" w:hAnsi="Times New Roman" w:cs="Times New Roman"/>
          <w:shd w:val="clear" w:color="auto" w:fill="FFFFFF"/>
          <w:lang w:val="pt-BR"/>
        </w:rPr>
      </w:pPr>
    </w:p>
    <w:p w14:paraId="4DF6B2EA" w14:textId="77777777" w:rsidR="006A706C"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C3A9DEB" w14:textId="77777777" w:rsidR="006A706C"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3FC8EADB" w14:textId="77777777" w:rsidR="006A706C"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19E6AD07" w14:textId="77777777" w:rsidR="006A706C"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1889460" w14:textId="77777777" w:rsidR="006A706C" w:rsidRDefault="006A706C">
      <w:pPr>
        <w:pStyle w:val="NormalWeb"/>
        <w:shd w:val="clear" w:color="auto" w:fill="FFFFFF"/>
        <w:spacing w:line="300" w:lineRule="atLeast"/>
        <w:jc w:val="both"/>
        <w:rPr>
          <w:b/>
          <w:lang w:val="es-ES"/>
        </w:rPr>
      </w:pPr>
    </w:p>
    <w:p w14:paraId="2FB0EE82" w14:textId="77777777" w:rsidR="006A706C"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31BABD94" w14:textId="77777777" w:rsidR="006A706C"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6407B420" w14:textId="77777777" w:rsidR="006A706C"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169615E8" w14:textId="77777777" w:rsidR="006A706C" w:rsidRDefault="006A706C">
      <w:pPr>
        <w:pStyle w:val="NormalWeb"/>
        <w:shd w:val="clear" w:color="auto" w:fill="FFFFFF"/>
        <w:spacing w:line="300" w:lineRule="atLeast"/>
        <w:jc w:val="both"/>
        <w:rPr>
          <w:shd w:val="clear" w:color="auto" w:fill="FFFFFF"/>
          <w:lang w:val="es-ES"/>
        </w:rPr>
      </w:pPr>
    </w:p>
    <w:p w14:paraId="16D31670" w14:textId="77777777" w:rsidR="006A706C"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3B108028" w14:textId="77777777" w:rsidR="006A706C"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03116496" w14:textId="77777777" w:rsidR="006A706C"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4D4C911A" w14:textId="77777777" w:rsidR="006A706C"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0D677EA6" w14:textId="77777777" w:rsidR="006A706C"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6725582" w14:textId="77777777" w:rsidR="006A706C" w:rsidRDefault="006A706C">
      <w:pPr>
        <w:pStyle w:val="NormalWeb"/>
        <w:shd w:val="clear" w:color="auto" w:fill="FFFFFF"/>
        <w:spacing w:line="300" w:lineRule="atLeast"/>
        <w:jc w:val="both"/>
        <w:rPr>
          <w:shd w:val="clear" w:color="auto" w:fill="FFFFFF"/>
          <w:lang w:val="it-IT"/>
        </w:rPr>
      </w:pPr>
    </w:p>
    <w:p w14:paraId="7B4746B2" w14:textId="77777777" w:rsidR="006A706C" w:rsidRDefault="006A706C">
      <w:pPr>
        <w:pStyle w:val="NormalWeb"/>
        <w:shd w:val="clear" w:color="auto" w:fill="FFFFFF"/>
        <w:spacing w:line="300" w:lineRule="atLeast"/>
        <w:jc w:val="both"/>
        <w:rPr>
          <w:shd w:val="clear" w:color="auto" w:fill="FFFFFF"/>
          <w:lang w:val="it-IT"/>
        </w:rPr>
      </w:pPr>
    </w:p>
    <w:p w14:paraId="78701F22" w14:textId="77777777" w:rsidR="006A706C"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006760F4" w14:textId="77777777" w:rsidR="006A706C"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18FF1F06" w14:textId="77777777" w:rsidR="006A706C" w:rsidRDefault="006A706C">
      <w:pPr>
        <w:jc w:val="both"/>
        <w:rPr>
          <w:rFonts w:ascii="Times New Roman" w:hAnsi="Times New Roman" w:cs="Times New Roman"/>
          <w:b/>
          <w:lang w:val="it-IT"/>
        </w:rPr>
      </w:pPr>
    </w:p>
    <w:p w14:paraId="0E55ED5F" w14:textId="77777777" w:rsidR="006A706C"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117FFC3C" w14:textId="77777777" w:rsidR="006A706C"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75FC4199"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696D78A1"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27B9BA0B"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1B22EDA6"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2603AEE1"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7658C2B4"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463272D8"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186CA143"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1A73442F"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530B856E"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7C0ABC4D"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42E6D307"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2C3A9387"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5E3A6FAB"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02DAD3DC"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1FFE3F25"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77C925F6"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7AC2560F"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0C6C7BDB"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38D84485"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5BC9727D"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5A3A0CE3"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000D3464"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159F7E3A"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22BA3CC2"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5DB99CC2"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34BFB4A4" w14:textId="77777777" w:rsidR="006A706C"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3981BC37"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11E4C24"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425BE9D4"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5B26414E"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65A43EA0"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903728A" w14:textId="77777777" w:rsidR="006A706C"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444DFFFC"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7F6236F1"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75E2B7EE"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15B71362"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2B6F5C10"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6A2B93E6"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24D5C057"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37407EA8" w14:textId="77777777" w:rsidR="006A706C"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4047BD96"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1B40F312"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25B9A945"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5E9F8A97"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2994AA7C"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75D128A"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589D1A83"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1E0F0063"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408EA5EA"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3B7FD494"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320B120D"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6DC03FDB"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035EAB2D"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61D97F23" w14:textId="77777777" w:rsidR="006A706C"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6FEF5ED8" w14:textId="77777777" w:rsidR="006A706C"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4D166B58" w14:textId="77777777" w:rsidR="006A706C"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7020F7F1" w14:textId="77777777" w:rsidR="006A706C"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3BD4C4BF" w14:textId="77777777" w:rsidR="006A706C"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w:t>
      </w:r>
      <w:proofErr w:type="spellEnd"/>
      <w:r>
        <w:rPr>
          <w:rFonts w:ascii="Times New Roman" w:hAnsi="Times New Roman" w:cs="Times New Roman"/>
          <w:lang w:val="fr-FR"/>
        </w:rPr>
        <w:t>:</w:t>
      </w:r>
    </w:p>
    <w:p w14:paraId="6C8CB850" w14:textId="77777777" w:rsidR="006A706C"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6D87C899" w14:textId="77777777" w:rsidR="006A706C"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0D279962" w14:textId="77777777" w:rsidR="006A706C"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C.S.V..</w:t>
      </w:r>
    </w:p>
    <w:p w14:paraId="43340B8F" w14:textId="77777777" w:rsidR="006A706C"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de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3EAC4750" w14:textId="77777777" w:rsidR="006A706C"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7238A426" w14:textId="77777777" w:rsidR="006A706C"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1FE28B7" w14:textId="77777777" w:rsidR="006A706C"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0E6C9EF8" w14:textId="77777777" w:rsidR="006A706C" w:rsidRDefault="006A706C">
      <w:pPr>
        <w:ind w:firstLine="720"/>
        <w:jc w:val="both"/>
        <w:rPr>
          <w:rFonts w:ascii="Times New Roman" w:eastAsia="Times New Roman" w:hAnsi="Times New Roman" w:cs="Times New Roman"/>
          <w:bCs/>
          <w:lang w:val="ro-RO"/>
        </w:rPr>
      </w:pPr>
    </w:p>
    <w:p w14:paraId="781B4332" w14:textId="77777777" w:rsidR="006A706C"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48EDC15C" w14:textId="77777777" w:rsidR="006A706C" w:rsidRDefault="006A706C">
      <w:pPr>
        <w:ind w:firstLine="720"/>
        <w:jc w:val="both"/>
        <w:rPr>
          <w:rFonts w:ascii="Times New Roman" w:eastAsia="Times New Roman" w:hAnsi="Times New Roman" w:cs="Times New Roman"/>
          <w:bCs/>
          <w:lang w:val="ro-RO"/>
        </w:rPr>
      </w:pPr>
    </w:p>
    <w:p w14:paraId="641FCB59" w14:textId="77777777" w:rsidR="006A706C" w:rsidRDefault="00000000">
      <w:pPr>
        <w:pStyle w:val="Listparagraf"/>
        <w:ind w:left="0" w:firstLineChars="150" w:firstLine="360"/>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32C908DF" w14:textId="77777777" w:rsidR="006A706C"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6566304C" w14:textId="77777777" w:rsidR="006A706C" w:rsidRDefault="006A706C">
      <w:pPr>
        <w:pStyle w:val="Listparagraf"/>
        <w:ind w:left="0" w:firstLineChars="150" w:firstLine="330"/>
        <w:jc w:val="both"/>
        <w:rPr>
          <w:rFonts w:ascii="Times New Roman" w:eastAsia="Times New Roman" w:hAnsi="Times New Roman"/>
          <w:bCs/>
          <w:sz w:val="22"/>
          <w:szCs w:val="22"/>
          <w:lang w:val="ro-RO"/>
        </w:rPr>
      </w:pPr>
    </w:p>
    <w:p w14:paraId="1C57B2EC" w14:textId="77777777" w:rsidR="006A706C" w:rsidRDefault="006A706C">
      <w:pPr>
        <w:pStyle w:val="Listparagraf"/>
        <w:ind w:left="0" w:firstLineChars="150" w:firstLine="330"/>
        <w:jc w:val="both"/>
        <w:rPr>
          <w:rFonts w:ascii="Times New Roman" w:eastAsia="Times New Roman" w:hAnsi="Times New Roman"/>
          <w:bCs/>
          <w:sz w:val="22"/>
          <w:szCs w:val="22"/>
          <w:lang w:val="ro-RO"/>
        </w:rPr>
      </w:pPr>
    </w:p>
    <w:p w14:paraId="6B77BD02" w14:textId="77777777" w:rsidR="006A706C" w:rsidRDefault="006A706C">
      <w:pPr>
        <w:pStyle w:val="Listparagraf"/>
        <w:ind w:left="0" w:firstLineChars="150" w:firstLine="330"/>
        <w:jc w:val="both"/>
        <w:rPr>
          <w:rFonts w:ascii="Times New Roman" w:eastAsia="Times New Roman" w:hAnsi="Times New Roman"/>
          <w:bCs/>
          <w:sz w:val="22"/>
          <w:szCs w:val="22"/>
          <w:lang w:val="ro-RO"/>
        </w:rPr>
      </w:pPr>
    </w:p>
    <w:p w14:paraId="6B9AD52F" w14:textId="77777777" w:rsidR="006A706C" w:rsidRDefault="006A706C">
      <w:pPr>
        <w:pStyle w:val="Listparagraf"/>
        <w:ind w:left="0" w:firstLineChars="150" w:firstLine="330"/>
        <w:jc w:val="both"/>
        <w:rPr>
          <w:rFonts w:ascii="Times New Roman" w:eastAsia="Times New Roman" w:hAnsi="Times New Roman"/>
          <w:bCs/>
          <w:sz w:val="22"/>
          <w:szCs w:val="22"/>
          <w:lang w:val="ro-RO"/>
        </w:rPr>
      </w:pPr>
    </w:p>
    <w:p w14:paraId="2DF155CD" w14:textId="77777777" w:rsidR="006A706C"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1E755857" w14:textId="77777777" w:rsidR="006A706C"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16CAC44B" w14:textId="77777777" w:rsidR="006A706C"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BD93E0B" w14:textId="77777777" w:rsidR="006A706C" w:rsidRDefault="006A706C">
      <w:pPr>
        <w:rPr>
          <w:rFonts w:ascii="Times New Roman" w:hAnsi="Times New Roman" w:cs="Times New Roman"/>
          <w:sz w:val="22"/>
          <w:szCs w:val="22"/>
        </w:rPr>
      </w:pPr>
    </w:p>
    <w:p w14:paraId="582E332A" w14:textId="77777777" w:rsidR="006A706C" w:rsidRDefault="00000000">
      <w:r>
        <w:rPr>
          <w:rFonts w:ascii="Times New Roman" w:eastAsia="Times New Roman" w:hAnsi="Times New Roman" w:cs="Times New Roman"/>
          <w:bCs/>
          <w:lang w:val="ro-RO"/>
        </w:rPr>
        <w:t xml:space="preserve"> </w:t>
      </w:r>
    </w:p>
    <w:sectPr w:rsidR="006A706C">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E046" w14:textId="77777777" w:rsidR="008F097C" w:rsidRDefault="008F097C">
      <w:r>
        <w:separator/>
      </w:r>
    </w:p>
  </w:endnote>
  <w:endnote w:type="continuationSeparator" w:id="0">
    <w:p w14:paraId="0AAF688B" w14:textId="77777777" w:rsidR="008F097C" w:rsidRDefault="008F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A90C" w14:textId="77777777" w:rsidR="006A706C"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71F61037" w14:textId="77777777" w:rsidR="006A706C"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07D90C8A" w14:textId="77777777" w:rsidR="006A706C"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2CC2B5AB" w14:textId="77777777" w:rsidR="006A706C" w:rsidRDefault="00000000">
    <w:pPr>
      <w:pStyle w:val="Subsol"/>
    </w:pPr>
    <w:r>
      <w:rPr>
        <w:noProof/>
      </w:rPr>
      <mc:AlternateContent>
        <mc:Choice Requires="wps">
          <w:drawing>
            <wp:anchor distT="0" distB="0" distL="114300" distR="114300" simplePos="0" relativeHeight="251659264" behindDoc="0" locked="0" layoutInCell="1" allowOverlap="1" wp14:anchorId="52945A58" wp14:editId="205ABC1C">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455A" w14:textId="77777777" w:rsidR="006A706C"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945A5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EF455A" w14:textId="77777777" w:rsidR="006A706C"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A09D" w14:textId="77777777" w:rsidR="008F097C" w:rsidRDefault="008F097C">
      <w:r>
        <w:separator/>
      </w:r>
    </w:p>
  </w:footnote>
  <w:footnote w:type="continuationSeparator" w:id="0">
    <w:p w14:paraId="67232016" w14:textId="77777777" w:rsidR="008F097C" w:rsidRDefault="008F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F69C" w14:textId="77777777" w:rsidR="006A706C"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14179A28" wp14:editId="6881B1F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571D924A" w14:textId="77777777" w:rsidR="006A706C"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248215FF" w14:textId="77777777" w:rsidR="006A706C" w:rsidRDefault="006A706C">
    <w:pPr>
      <w:pStyle w:val="Antet"/>
    </w:pPr>
  </w:p>
  <w:p w14:paraId="2D92ADCE" w14:textId="77777777" w:rsidR="006A706C" w:rsidRDefault="006A706C">
    <w:pPr>
      <w:pStyle w:val="Antet"/>
    </w:pPr>
  </w:p>
  <w:p w14:paraId="6F228D54" w14:textId="77777777" w:rsidR="006A706C" w:rsidRDefault="006A706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695556">
    <w:abstractNumId w:val="2"/>
  </w:num>
  <w:num w:numId="2" w16cid:durableId="610359654">
    <w:abstractNumId w:val="1"/>
  </w:num>
  <w:num w:numId="3" w16cid:durableId="1215779014">
    <w:abstractNumId w:val="3"/>
  </w:num>
  <w:num w:numId="4" w16cid:durableId="65695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17FA7"/>
    <w:rsid w:val="006873B9"/>
    <w:rsid w:val="006A706C"/>
    <w:rsid w:val="008F097C"/>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8D30164"/>
    <w:rsid w:val="194604E7"/>
    <w:rsid w:val="1A3E16A8"/>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BC30C9B"/>
    <w:rsid w:val="4D3145DE"/>
    <w:rsid w:val="4EE27EB0"/>
    <w:rsid w:val="513A4458"/>
    <w:rsid w:val="53C97ADC"/>
    <w:rsid w:val="544D5E10"/>
    <w:rsid w:val="56BF5253"/>
    <w:rsid w:val="58272696"/>
    <w:rsid w:val="59472B8C"/>
    <w:rsid w:val="5AE975C3"/>
    <w:rsid w:val="5B1F3371"/>
    <w:rsid w:val="5C3A2F95"/>
    <w:rsid w:val="5D2B0C82"/>
    <w:rsid w:val="5F6156DD"/>
    <w:rsid w:val="61E948EB"/>
    <w:rsid w:val="643D4614"/>
    <w:rsid w:val="655970F4"/>
    <w:rsid w:val="661F2610"/>
    <w:rsid w:val="69A50E73"/>
    <w:rsid w:val="69D22CB0"/>
    <w:rsid w:val="6AAB54F3"/>
    <w:rsid w:val="6AFC0A3D"/>
    <w:rsid w:val="6B1217C6"/>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2E344"/>
  <w15:docId w15:val="{3D816C86-46D1-422F-8880-934F6B02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13763</Words>
  <Characters>78450</Characters>
  <Application>Microsoft Office Word</Application>
  <DocSecurity>0</DocSecurity>
  <Lines>653</Lines>
  <Paragraphs>184</Paragraphs>
  <ScaleCrop>false</ScaleCrop>
  <Company/>
  <LinksUpToDate>false</LinksUpToDate>
  <CharactersWithSpaces>92029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