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jc w:val="center"/>
        <w:rPr>
          <w:rFonts w:hint="default" w:ascii="Times New Roman" w:hAnsi="Times New Roman" w:cs="Times New Roman"/>
          <w:b/>
          <w:bCs/>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lang w:val="en-US" w:eastAsia="ro-RO"/>
        </w:rPr>
        <w:t xml:space="preserve">  </w:t>
      </w:r>
      <w:r>
        <w:rPr>
          <w:rFonts w:hint="default" w:ascii="Times New Roman" w:hAnsi="Times New Roman" w:cs="Times New Roman"/>
          <w:b/>
          <w:bCs/>
          <w:lang w:val="en-US" w:eastAsia="ro-RO"/>
        </w:rPr>
        <w:t>GATAIA</w:t>
      </w: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GATAIA</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nil"/>
              <w:left w:val="nil"/>
              <w:bottom w:val="nil"/>
              <w:right w:val="nil"/>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538"/>
              <w:gridCol w:w="712"/>
              <w:gridCol w:w="798"/>
              <w:gridCol w:w="756"/>
              <w:gridCol w:w="852"/>
              <w:gridCol w:w="864"/>
              <w:gridCol w:w="884"/>
              <w:gridCol w:w="831"/>
              <w:gridCol w:w="896"/>
              <w:gridCol w:w="1079"/>
              <w:gridCol w:w="1345"/>
            </w:tblGrid>
            <w:tr>
              <w:tblPrEx>
                <w:tblCellMar>
                  <w:top w:w="0" w:type="dxa"/>
                  <w:left w:w="0" w:type="dxa"/>
                  <w:bottom w:w="0" w:type="dxa"/>
                  <w:right w:w="0" w:type="dxa"/>
                </w:tblCellMar>
              </w:tblPrEx>
              <w:trPr>
                <w:trHeight w:val="1305"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8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8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Berecuta</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50</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958</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224.50</w:t>
                  </w:r>
                </w:p>
              </w:tc>
            </w:tr>
            <w:tr>
              <w:tblPrEx>
                <w:tblCellMar>
                  <w:top w:w="0" w:type="dxa"/>
                  <w:left w:w="0" w:type="dxa"/>
                  <w:bottom w:w="0" w:type="dxa"/>
                  <w:right w:w="0" w:type="dxa"/>
                </w:tblCellMar>
              </w:tblPrEx>
              <w:trPr>
                <w:trHeight w:val="364"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Birda</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54</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4042</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48</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64</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726.80</w:t>
                  </w:r>
                </w:p>
              </w:tc>
            </w:tr>
            <w:tr>
              <w:tblPrEx>
                <w:tblCellMar>
                  <w:top w:w="0" w:type="dxa"/>
                  <w:left w:w="0" w:type="dxa"/>
                  <w:bottom w:w="0" w:type="dxa"/>
                  <w:right w:w="0" w:type="dxa"/>
                </w:tblCellMar>
              </w:tblPrEx>
              <w:trPr>
                <w:trHeight w:val="364"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Butin</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1366</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19</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238.00</w:t>
                  </w:r>
                </w:p>
              </w:tc>
            </w:tr>
            <w:tr>
              <w:tblPrEx>
                <w:tblCellMar>
                  <w:top w:w="0" w:type="dxa"/>
                  <w:left w:w="0" w:type="dxa"/>
                  <w:bottom w:w="0" w:type="dxa"/>
                  <w:right w:w="0" w:type="dxa"/>
                </w:tblCellMar>
              </w:tblPrEx>
              <w:trPr>
                <w:trHeight w:val="475"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Gataia</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173</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36</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6279</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1157.95</w:t>
                  </w:r>
                </w:p>
              </w:tc>
            </w:tr>
            <w:tr>
              <w:tblPrEx>
                <w:tblCellMar>
                  <w:top w:w="0" w:type="dxa"/>
                  <w:left w:w="0" w:type="dxa"/>
                  <w:bottom w:w="0" w:type="dxa"/>
                  <w:right w:w="0" w:type="dxa"/>
                </w:tblCellMar>
              </w:tblPrEx>
              <w:trPr>
                <w:trHeight w:val="383"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Manastire</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219</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80.65</w:t>
                  </w:r>
                </w:p>
              </w:tc>
            </w:tr>
            <w:tr>
              <w:tblPrEx>
                <w:tblCellMar>
                  <w:top w:w="0" w:type="dxa"/>
                  <w:left w:w="0" w:type="dxa"/>
                  <w:bottom w:w="0" w:type="dxa"/>
                  <w:right w:w="0" w:type="dxa"/>
                </w:tblCellMar>
              </w:tblPrEx>
              <w:trPr>
                <w:trHeight w:val="383"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Percosova</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4905</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149</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22</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795.80</w:t>
                  </w:r>
                </w:p>
              </w:tc>
            </w:tr>
            <w:tr>
              <w:tblPrEx>
                <w:tblCellMar>
                  <w:top w:w="0" w:type="dxa"/>
                  <w:left w:w="0" w:type="dxa"/>
                  <w:bottom w:w="0" w:type="dxa"/>
                  <w:right w:w="0" w:type="dxa"/>
                </w:tblCellMar>
              </w:tblPrEx>
              <w:trPr>
                <w:trHeight w:val="383"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i w:val="0"/>
                      <w:iCs w:val="0"/>
                      <w:color w:val="000000"/>
                      <w:kern w:val="0"/>
                      <w:sz w:val="24"/>
                      <w:szCs w:val="24"/>
                      <w:u w:val="none"/>
                      <w:lang w:val="en-US" w:eastAsia="zh-CN" w:bidi="ar"/>
                    </w:rPr>
                    <w:t>Sangeorge</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947</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16</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206.65</w:t>
                  </w:r>
                </w:p>
              </w:tc>
            </w:tr>
            <w:tr>
              <w:tblPrEx>
                <w:tblCellMar>
                  <w:top w:w="0" w:type="dxa"/>
                  <w:left w:w="0" w:type="dxa"/>
                  <w:bottom w:w="0" w:type="dxa"/>
                  <w:right w:w="0" w:type="dxa"/>
                </w:tblCellMar>
              </w:tblPrEx>
              <w:trPr>
                <w:trHeight w:val="383"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Sculia</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94</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32</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12</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965</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7</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9</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0</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268.30</w:t>
                  </w:r>
                </w:p>
              </w:tc>
            </w:tr>
            <w:tr>
              <w:tblPrEx>
                <w:tblCellMar>
                  <w:top w:w="0" w:type="dxa"/>
                  <w:left w:w="0" w:type="dxa"/>
                  <w:bottom w:w="0" w:type="dxa"/>
                  <w:right w:w="0" w:type="dxa"/>
                </w:tblCellMar>
              </w:tblPrEx>
              <w:trPr>
                <w:trHeight w:val="383"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Semlacu Mare</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45</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13</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6680</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6</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14</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14</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1073.30</w:t>
                  </w:r>
                </w:p>
              </w:tc>
            </w:tr>
            <w:tr>
              <w:tblPrEx>
                <w:tblCellMar>
                  <w:top w:w="0" w:type="dxa"/>
                  <w:left w:w="0" w:type="dxa"/>
                  <w:bottom w:w="0" w:type="dxa"/>
                  <w:right w:w="0" w:type="dxa"/>
                </w:tblCellMar>
              </w:tblPrEx>
              <w:trPr>
                <w:trHeight w:val="383"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Semlacu Mic</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4</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1402</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0</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17</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sz w:val="24"/>
                      <w:szCs w:val="24"/>
                      <w:lang w:val="it-IT" w:eastAsia="zh-CN"/>
                    </w:rPr>
                  </w:pPr>
                  <w:r>
                    <w:rPr>
                      <w:rFonts w:hint="default" w:ascii="Trebuchet MS" w:hAnsi="Trebuchet MS" w:eastAsia="SimSun" w:cs="Trebuchet MS"/>
                      <w:i w:val="0"/>
                      <w:iCs w:val="0"/>
                      <w:color w:val="000000"/>
                      <w:kern w:val="0"/>
                      <w:sz w:val="24"/>
                      <w:szCs w:val="24"/>
                      <w:u w:val="none"/>
                      <w:lang w:val="en-US" w:eastAsia="zh-CN" w:bidi="ar"/>
                    </w:rPr>
                    <w:t>225.20</w:t>
                  </w:r>
                </w:p>
              </w:tc>
            </w:tr>
            <w:tr>
              <w:tblPrEx>
                <w:tblCellMar>
                  <w:top w:w="0" w:type="dxa"/>
                  <w:left w:w="0" w:type="dxa"/>
                  <w:bottom w:w="0" w:type="dxa"/>
                  <w:right w:w="0" w:type="dxa"/>
                </w:tblCellMar>
              </w:tblPrEx>
              <w:trPr>
                <w:trHeight w:val="383" w:hRule="atLeast"/>
              </w:trPr>
              <w:tc>
                <w:tcPr>
                  <w:tcW w:w="1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515</w:t>
                  </w:r>
                </w:p>
              </w:tc>
              <w:tc>
                <w:tcPr>
                  <w:tcW w:w="7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177</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59</w:t>
                  </w:r>
                </w:p>
              </w:tc>
              <w:tc>
                <w:tcPr>
                  <w:tcW w:w="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27763</w:t>
                  </w:r>
                </w:p>
              </w:tc>
              <w:tc>
                <w:tcPr>
                  <w:tcW w:w="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230</w:t>
                  </w: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215</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153</w:t>
                  </w:r>
                </w:p>
              </w:tc>
              <w:tc>
                <w:tcPr>
                  <w:tcW w:w="1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52</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ro-RO" w:eastAsia="zh-CN" w:bidi="ar"/>
                    </w:rPr>
                    <w:t>5049</w:t>
                  </w:r>
                  <w:r>
                    <w:rPr>
                      <w:rFonts w:hint="default" w:ascii="Trebuchet MS" w:hAnsi="Trebuchet MS" w:eastAsia="SimSun" w:cs="Trebuchet MS"/>
                      <w:b/>
                      <w:bCs/>
                      <w:i w:val="0"/>
                      <w:iCs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383" w:hRule="atLeast"/>
              </w:trPr>
              <w:tc>
                <w:tcPr>
                  <w:tcW w:w="9210"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ro-RO" w:eastAsia="zh-CN" w:bidi="ar"/>
                    </w:rPr>
                    <w:t>5049</w:t>
                  </w:r>
                  <w:r>
                    <w:rPr>
                      <w:rFonts w:hint="default" w:ascii="Trebuchet MS" w:hAnsi="Trebuchet MS" w:eastAsia="SimSun" w:cs="Trebuchet MS"/>
                      <w:b/>
                      <w:bCs/>
                      <w:i w:val="0"/>
                      <w:iCs w:val="0"/>
                      <w:color w:val="000000"/>
                      <w:kern w:val="0"/>
                      <w:sz w:val="24"/>
                      <w:szCs w:val="24"/>
                      <w:u w:val="none"/>
                      <w:lang w:val="en-US" w:eastAsia="zh-CN" w:bidi="ar"/>
                    </w:rPr>
                    <w:t>.15</w:t>
                  </w:r>
                </w:p>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imes New Roman" w:hAnsi="Times New Roman" w:cs="Times New Roman"/>
          <w:b/>
          <w:bCs/>
          <w:lang w:val="ro-RO"/>
        </w:rPr>
        <w:t>5049</w:t>
      </w:r>
      <w:r>
        <w:rPr>
          <w:rFonts w:hint="default" w:ascii="Trebuchet MS" w:hAnsi="Trebuchet MS" w:eastAsia="SimSun" w:cs="Trebuchet MS"/>
          <w:b/>
          <w:bCs/>
          <w:i w:val="0"/>
          <w:iCs w:val="0"/>
          <w:color w:val="000000"/>
          <w:kern w:val="0"/>
          <w:sz w:val="24"/>
          <w:szCs w:val="24"/>
          <w:u w:val="none"/>
          <w:lang w:val="en-US" w:eastAsia="zh-CN" w:bidi="ar"/>
        </w:rPr>
        <w:t>.15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ind w:firstLine="720" w:firstLineChars="0"/>
        <w:jc w:val="left"/>
        <w:rPr>
          <w:rFonts w:hint="default" w:ascii="Times New Roman" w:hAnsi="Times New Roman" w:eastAsia="Arial-BoldMT" w:cs="Times New Roman"/>
          <w:b w:val="0"/>
          <w:bCs/>
          <w:i/>
          <w:iCs/>
          <w:color w:val="auto"/>
          <w:sz w:val="20"/>
          <w:szCs w:val="20"/>
          <w:lang w:val="ro-RO"/>
        </w:rPr>
      </w:pPr>
      <w:r>
        <w:rPr>
          <w:rFonts w:hint="default" w:ascii="Times New Roman" w:hAnsi="Times New Roman" w:eastAsia="ArialMT" w:cs="Times New Roman"/>
          <w:color w:val="auto"/>
          <w:sz w:val="24"/>
          <w:szCs w:val="24"/>
        </w:rPr>
        <w:t>În executarea contractului, activităţile sanitar-veterinare contractate sunt realizate de concesionar pe toată</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durata lui, prin medicul veterinar titular şi cel puţin un medic veterinar asociat, în cazul cabinetelor medical</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veterinare</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asociate, respectiv deţinător de părţi sociale în cazul societăţilor reglementate în baza Legii nr. 31/1990, republicată, cu modificările şi completările ulterioare, sau cel puţin un medic veterinar angajat ori cel puţin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un asistent veterinar/tehnician veterinar angajat în baza unui contract individual de muncă cu normă întreagă, în</w:t>
      </w:r>
      <w:r>
        <w:rPr>
          <w:rFonts w:hint="default" w:ascii="Times New Roman" w:hAnsi="Times New Roman" w:eastAsia="ArialMT" w:cs="Times New Roman"/>
          <w:color w:val="auto"/>
          <w:sz w:val="24"/>
          <w:szCs w:val="24"/>
          <w:lang w:val="ro-RO"/>
        </w:rPr>
        <w:t xml:space="preserve"> </w:t>
      </w:r>
      <w:r>
        <w:rPr>
          <w:rFonts w:hint="default" w:ascii="Times New Roman" w:hAnsi="Times New Roman" w:eastAsia="ArialMT" w:cs="Times New Roman"/>
          <w:color w:val="auto"/>
          <w:sz w:val="24"/>
          <w:szCs w:val="24"/>
        </w:rPr>
        <w:t>cazul circumscripţiei sanitar-veterinare cu peste 1.000 de U.V.M.</w:t>
      </w:r>
      <w:r>
        <w:rPr>
          <w:rFonts w:hint="default" w:ascii="Times New Roman" w:hAnsi="Times New Roman" w:eastAsia="ArialMT" w:cs="Times New Roman"/>
          <w:i/>
          <w:iCs/>
          <w:color w:val="auto"/>
          <w:sz w:val="20"/>
          <w:szCs w:val="20"/>
          <w:lang w:val="ro-RO"/>
        </w:rPr>
        <w:t xml:space="preserve"> (</w:t>
      </w:r>
      <w:r>
        <w:rPr>
          <w:rFonts w:hint="default" w:ascii="Times New Roman" w:hAnsi="Times New Roman" w:eastAsia="Arial-BoldMT" w:cs="Times New Roman"/>
          <w:b w:val="0"/>
          <w:bCs/>
          <w:i/>
          <w:iCs/>
          <w:color w:val="auto"/>
          <w:sz w:val="20"/>
          <w:szCs w:val="20"/>
          <w:lang w:val="ro-RO"/>
        </w:rPr>
        <w:t>L</w:t>
      </w:r>
      <w:r>
        <w:rPr>
          <w:rFonts w:hint="default" w:ascii="Times New Roman" w:hAnsi="Times New Roman" w:eastAsia="Arial-BoldMT" w:cs="Times New Roman"/>
          <w:b w:val="0"/>
          <w:bCs/>
          <w:i/>
          <w:iCs/>
          <w:color w:val="auto"/>
          <w:sz w:val="20"/>
          <w:szCs w:val="20"/>
        </w:rPr>
        <w:t>ege nr. 291 din 15 decembrie 2020</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privind aprobarea Ordonanţei de urgenţă a Guvernului nr. 117/</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2020 pentru modificarea şi completarea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Ordonanţei Guvernului nr. 42/2004 privind organizarea activităţii sanitar-veterinare şi pentru siguranţa</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alimentelor şi pentru abrogarea art. IV alin. (2) şi art. V din Legea nr. 236/2019 pentru modificarea şi</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completarea art. 15 din Ordonanţa Guvernului nr. 42/2004 privind organizarea activităţii sanitar-veterinare</w:t>
      </w:r>
      <w:r>
        <w:rPr>
          <w:rFonts w:hint="default" w:ascii="Times New Roman" w:hAnsi="Times New Roman" w:eastAsia="Arial-BoldMT" w:cs="Times New Roman"/>
          <w:b w:val="0"/>
          <w:bCs/>
          <w:i/>
          <w:iCs/>
          <w:color w:val="auto"/>
          <w:sz w:val="20"/>
          <w:szCs w:val="20"/>
          <w:lang w:val="ro-RO"/>
        </w:rPr>
        <w:t xml:space="preserve"> </w:t>
      </w:r>
      <w:r>
        <w:rPr>
          <w:rFonts w:hint="default" w:ascii="Times New Roman" w:hAnsi="Times New Roman" w:eastAsia="Arial-BoldMT" w:cs="Times New Roman"/>
          <w:b w:val="0"/>
          <w:bCs/>
          <w:i/>
          <w:iCs/>
          <w:color w:val="auto"/>
          <w:sz w:val="20"/>
          <w:szCs w:val="20"/>
        </w:rPr>
        <w:t>şi pentru siguranţa alimentelor, precum şi pentru modificarea unor acte normative</w:t>
      </w:r>
      <w:r>
        <w:rPr>
          <w:rFonts w:hint="default" w:ascii="Times New Roman" w:hAnsi="Times New Roman" w:eastAsia="Arial-BoldMT" w:cs="Times New Roman"/>
          <w:b w:val="0"/>
          <w:bCs/>
          <w:i/>
          <w:iCs/>
          <w:color w:val="auto"/>
          <w:sz w:val="20"/>
          <w:szCs w:val="20"/>
          <w:lang w:val="ro-RO"/>
        </w:rPr>
        <w:t xml:space="preserve"> conform a</w:t>
      </w:r>
      <w:r>
        <w:rPr>
          <w:rFonts w:hint="default" w:ascii="Times New Roman" w:hAnsi="Times New Roman" w:eastAsia="Arial-BoldMT" w:cs="Times New Roman"/>
          <w:b w:val="0"/>
          <w:bCs/>
          <w:i/>
          <w:iCs/>
          <w:color w:val="auto"/>
          <w:sz w:val="20"/>
          <w:szCs w:val="20"/>
        </w:rPr>
        <w:t>rticolul 19(5)</w:t>
      </w:r>
      <w:r>
        <w:rPr>
          <w:rFonts w:hint="default" w:ascii="Times New Roman" w:hAnsi="Times New Roman" w:eastAsia="Arial-BoldMT" w:cs="Times New Roman"/>
          <w:b w:val="0"/>
          <w:bCs/>
          <w:i/>
          <w:iCs/>
          <w:color w:val="auto"/>
          <w:sz w:val="20"/>
          <w:szCs w:val="20"/>
          <w:lang w:val="ro-RO"/>
        </w:rPr>
        <w:t>.</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GATAIA</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GATAIA</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keepNext w:val="0"/>
        <w:keepLines w:val="0"/>
        <w:pageBreakBefore w:val="0"/>
        <w:widowControl/>
        <w:kinsoku/>
        <w:wordWrap/>
        <w:overflowPunct/>
        <w:topLinePunct w:val="0"/>
        <w:autoSpaceDE/>
        <w:autoSpaceDN/>
        <w:bidi w:val="0"/>
        <w:adjustRightInd/>
        <w:snapToGrid/>
        <w:jc w:val="both"/>
        <w:textAlignment w:val="auto"/>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13</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GATAIA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GATAIA</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tatile</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e GATAIA si BIRDA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Berecuta, Birda, Butin, Gataia, Manastire, Percosova, Sangeorge, Sculia, Semlacu Mare Semlacu Mic</w:t>
      </w:r>
      <w:r>
        <w:rPr>
          <w:rFonts w:hint="default" w:ascii="Times New Roman" w:hAnsi="Times New Roman" w:eastAsia="CIDFont+F3" w:cs="Times New Roman"/>
          <w:b/>
          <w:bCs/>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GATAIA si U.A.T. BIRDA</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GATAIA</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bookmarkStart w:id="12" w:name="_GoBack"/>
      <w:bookmarkEnd w:id="12"/>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385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50000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900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19000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Arial-BoldMT">
    <w:altName w:val="Segoe Print"/>
    <w:panose1 w:val="00000000000000000000"/>
    <w:charset w:val="EE"/>
    <w:family w:val="auto"/>
    <w:pitch w:val="default"/>
    <w:sig w:usb0="00000000" w:usb1="00000000" w:usb2="00000000" w:usb3="00000000" w:csb0="00000002"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EE"/>
    <w:family w:val="auto"/>
    <w:pitch w:val="default"/>
    <w:sig w:usb0="00000000" w:usb1="00000000" w:usb2="00000000" w:usb3="00000000" w:csb0="00000002"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0ABE"/>
    <w:rsid w:val="006873B9"/>
    <w:rsid w:val="012E5E7C"/>
    <w:rsid w:val="01AD2D1B"/>
    <w:rsid w:val="02330FCB"/>
    <w:rsid w:val="042D306A"/>
    <w:rsid w:val="04396921"/>
    <w:rsid w:val="04535E91"/>
    <w:rsid w:val="04732CE3"/>
    <w:rsid w:val="04881A41"/>
    <w:rsid w:val="0717691F"/>
    <w:rsid w:val="07313BEE"/>
    <w:rsid w:val="079A3C39"/>
    <w:rsid w:val="07D04C00"/>
    <w:rsid w:val="0A4E0FB9"/>
    <w:rsid w:val="0A892993"/>
    <w:rsid w:val="11776807"/>
    <w:rsid w:val="17454E4C"/>
    <w:rsid w:val="17CC0DCC"/>
    <w:rsid w:val="1AB26541"/>
    <w:rsid w:val="1ADC4BFE"/>
    <w:rsid w:val="1C086633"/>
    <w:rsid w:val="1C1C50B0"/>
    <w:rsid w:val="1D245502"/>
    <w:rsid w:val="1FA350A9"/>
    <w:rsid w:val="1FC26322"/>
    <w:rsid w:val="226A367D"/>
    <w:rsid w:val="22780655"/>
    <w:rsid w:val="2289327D"/>
    <w:rsid w:val="2432170E"/>
    <w:rsid w:val="25900CD6"/>
    <w:rsid w:val="265C0861"/>
    <w:rsid w:val="28263936"/>
    <w:rsid w:val="28567F12"/>
    <w:rsid w:val="2A730E10"/>
    <w:rsid w:val="2AF415A7"/>
    <w:rsid w:val="2AF91C48"/>
    <w:rsid w:val="2B162B99"/>
    <w:rsid w:val="2B1E7984"/>
    <w:rsid w:val="2CBE55DE"/>
    <w:rsid w:val="2CCF29BB"/>
    <w:rsid w:val="2DFA7E93"/>
    <w:rsid w:val="2E744469"/>
    <w:rsid w:val="31A676E9"/>
    <w:rsid w:val="33686A6A"/>
    <w:rsid w:val="35536F7A"/>
    <w:rsid w:val="35863DB9"/>
    <w:rsid w:val="36942E5D"/>
    <w:rsid w:val="38E623FD"/>
    <w:rsid w:val="3B102213"/>
    <w:rsid w:val="3C1D42D9"/>
    <w:rsid w:val="3C7C3A8F"/>
    <w:rsid w:val="3CB52640"/>
    <w:rsid w:val="3D664F3F"/>
    <w:rsid w:val="3D6B1835"/>
    <w:rsid w:val="3ECE4EBF"/>
    <w:rsid w:val="3F993FB6"/>
    <w:rsid w:val="41200174"/>
    <w:rsid w:val="41335BDC"/>
    <w:rsid w:val="42150FE0"/>
    <w:rsid w:val="447D73EA"/>
    <w:rsid w:val="44BE57E8"/>
    <w:rsid w:val="44C2018A"/>
    <w:rsid w:val="45CA5B98"/>
    <w:rsid w:val="461C207E"/>
    <w:rsid w:val="4772624E"/>
    <w:rsid w:val="49670F4A"/>
    <w:rsid w:val="4B3C174C"/>
    <w:rsid w:val="4BB952F9"/>
    <w:rsid w:val="4C0568AD"/>
    <w:rsid w:val="4D3145DE"/>
    <w:rsid w:val="4D5100FB"/>
    <w:rsid w:val="4EE27EB0"/>
    <w:rsid w:val="50523BD0"/>
    <w:rsid w:val="53C97ADC"/>
    <w:rsid w:val="56BF5253"/>
    <w:rsid w:val="56ED26D2"/>
    <w:rsid w:val="58272696"/>
    <w:rsid w:val="583507D0"/>
    <w:rsid w:val="58437A62"/>
    <w:rsid w:val="59472B8C"/>
    <w:rsid w:val="5AE975C3"/>
    <w:rsid w:val="5B1F3371"/>
    <w:rsid w:val="5C3A2F95"/>
    <w:rsid w:val="5DB76F10"/>
    <w:rsid w:val="60B83676"/>
    <w:rsid w:val="61CF2309"/>
    <w:rsid w:val="61E948EB"/>
    <w:rsid w:val="643D4614"/>
    <w:rsid w:val="661F2610"/>
    <w:rsid w:val="687F0890"/>
    <w:rsid w:val="69A50E73"/>
    <w:rsid w:val="69D22CB0"/>
    <w:rsid w:val="6AAB54F3"/>
    <w:rsid w:val="6AFC0A3D"/>
    <w:rsid w:val="6C43616F"/>
    <w:rsid w:val="6E3B2B5F"/>
    <w:rsid w:val="6E88573B"/>
    <w:rsid w:val="6FE54384"/>
    <w:rsid w:val="72C91DFE"/>
    <w:rsid w:val="73544D21"/>
    <w:rsid w:val="75BE5F00"/>
    <w:rsid w:val="75DB762C"/>
    <w:rsid w:val="76C04FFB"/>
    <w:rsid w:val="77AF75A6"/>
    <w:rsid w:val="78767452"/>
    <w:rsid w:val="789E7690"/>
    <w:rsid w:val="78F472DA"/>
    <w:rsid w:val="79363D51"/>
    <w:rsid w:val="79370AA3"/>
    <w:rsid w:val="7A846C6A"/>
    <w:rsid w:val="7CAA29EC"/>
    <w:rsid w:val="7D7D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D4544E208E964A308A71B9A1E09EF42F</vt:lpwstr>
  </property>
</Properties>
</file>